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7B" w:rsidRDefault="00A55A7B"/>
    <w:p w:rsidR="00BD3039" w:rsidRDefault="00BD3039"/>
    <w:p w:rsidR="00BD3039" w:rsidRDefault="00BD3039"/>
    <w:p w:rsidR="00BD3039" w:rsidRDefault="00BD3039"/>
    <w:p w:rsidR="00BD3039" w:rsidRDefault="00BD3039"/>
    <w:p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bookmarkStart w:id="0" w:name="_Hlk536521556"/>
      <w:bookmarkStart w:id="1" w:name="OLE_LINK14"/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臺中市立臺中工業高級中等學校</w:t>
      </w:r>
      <w:r w:rsidRPr="00BD3039">
        <w:rPr>
          <w:rFonts w:ascii="標楷體" w:eastAsia="標楷體" w:hAnsi="標楷體"/>
          <w:color w:val="000000"/>
          <w:spacing w:val="20"/>
          <w:sz w:val="44"/>
          <w:szCs w:val="52"/>
        </w:rPr>
        <w:t>-</w:t>
      </w: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臺中市南區下橋子頭段</w:t>
      </w:r>
      <w:r w:rsidRPr="00BD3039">
        <w:rPr>
          <w:rFonts w:ascii="標楷體" w:eastAsia="標楷體" w:hAnsi="標楷體"/>
          <w:color w:val="000000"/>
          <w:spacing w:val="20"/>
          <w:sz w:val="44"/>
          <w:szCs w:val="52"/>
        </w:rPr>
        <w:t>224</w:t>
      </w: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地號等</w:t>
      </w:r>
      <w:r w:rsidRPr="00BD3039">
        <w:rPr>
          <w:rFonts w:ascii="標楷體" w:eastAsia="標楷體" w:hAnsi="標楷體"/>
          <w:color w:val="000000"/>
          <w:spacing w:val="20"/>
          <w:sz w:val="44"/>
          <w:szCs w:val="52"/>
        </w:rPr>
        <w:t>6</w:t>
      </w: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筆土地實習工場新建工程</w:t>
      </w:r>
      <w:bookmarkEnd w:id="0"/>
      <w:bookmarkEnd w:id="1"/>
    </w:p>
    <w:p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交通影響評估</w:t>
      </w:r>
    </w:p>
    <w:p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(定稿本)</w:t>
      </w:r>
    </w:p>
    <w:p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交通量調查</w:t>
      </w:r>
    </w:p>
    <w:p w:rsidR="00BD3039" w:rsidRDefault="00BD3039">
      <w:pPr>
        <w:widowControl/>
        <w:rPr>
          <w:rFonts w:ascii="標楷體" w:eastAsia="標楷體" w:hAnsi="標楷體"/>
          <w:color w:val="000000"/>
          <w:spacing w:val="20"/>
          <w:sz w:val="44"/>
          <w:szCs w:val="52"/>
        </w:rPr>
      </w:pPr>
      <w:r>
        <w:rPr>
          <w:rFonts w:ascii="標楷體" w:eastAsia="標楷體" w:hAnsi="標楷體"/>
          <w:color w:val="000000"/>
          <w:spacing w:val="20"/>
          <w:sz w:val="44"/>
          <w:szCs w:val="52"/>
        </w:rPr>
        <w:br w:type="page"/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一、現況-服務水準評估分析</w:t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134"/>
        <w:gridCol w:w="560"/>
        <w:gridCol w:w="379"/>
        <w:gridCol w:w="620"/>
        <w:gridCol w:w="623"/>
        <w:gridCol w:w="623"/>
        <w:gridCol w:w="623"/>
        <w:gridCol w:w="655"/>
        <w:gridCol w:w="627"/>
        <w:gridCol w:w="627"/>
        <w:gridCol w:w="627"/>
        <w:gridCol w:w="647"/>
        <w:gridCol w:w="682"/>
      </w:tblGrid>
      <w:tr w:rsidR="00BD3039" w:rsidRPr="00BF1F96" w:rsidTr="00BD3039">
        <w:trPr>
          <w:tblHeader/>
        </w:trPr>
        <w:tc>
          <w:tcPr>
            <w:tcW w:w="443" w:type="pct"/>
            <w:vMerge w:val="restar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路名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路段</w:t>
            </w:r>
          </w:p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起</w:t>
            </w:r>
            <w:r w:rsidRPr="00BF1F96">
              <w:rPr>
                <w:rFonts w:hint="eastAsia"/>
                <w:color w:val="000000"/>
                <w:sz w:val="20"/>
              </w:rPr>
              <w:t xml:space="preserve"> - </w:t>
            </w:r>
            <w:r w:rsidRPr="00BF1F96">
              <w:rPr>
                <w:rFonts w:hint="eastAsia"/>
                <w:color w:val="000000"/>
                <w:sz w:val="20"/>
              </w:rPr>
              <w:t>迄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方向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車道數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容量</w:t>
            </w:r>
            <w:r w:rsidRPr="00BF1F96">
              <w:rPr>
                <w:rFonts w:hint="eastAsia"/>
                <w:color w:val="000000"/>
                <w:sz w:val="20"/>
              </w:rPr>
              <w:t>(C)</w:t>
            </w: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晨峰時段</w:t>
            </w:r>
          </w:p>
        </w:tc>
        <w:tc>
          <w:tcPr>
            <w:tcW w:w="1367" w:type="pct"/>
            <w:gridSpan w:val="4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昏峰時段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道路速限</w:t>
            </w:r>
          </w:p>
        </w:tc>
      </w:tr>
      <w:tr w:rsidR="00BD3039" w:rsidRPr="00BF1F96" w:rsidTr="00BD3039">
        <w:trPr>
          <w:tblHeader/>
        </w:trPr>
        <w:tc>
          <w:tcPr>
            <w:tcW w:w="443" w:type="pct"/>
            <w:vMerge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</w:tr>
      <w:tr w:rsidR="00BD3039" w:rsidRPr="00BF1F96" w:rsidTr="00BD3039">
        <w:tc>
          <w:tcPr>
            <w:tcW w:w="44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高工路</w:t>
            </w:r>
          </w:p>
        </w:tc>
        <w:tc>
          <w:tcPr>
            <w:tcW w:w="61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文心南路-美村南路</w:t>
            </w:r>
          </w:p>
        </w:tc>
        <w:tc>
          <w:tcPr>
            <w:tcW w:w="303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2125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28.5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1028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27.5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894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0.42</w:t>
            </w:r>
          </w:p>
        </w:tc>
        <w:tc>
          <w:tcPr>
            <w:tcW w:w="350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2125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23.4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940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D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24.8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648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0.30</w:t>
            </w:r>
          </w:p>
        </w:tc>
        <w:tc>
          <w:tcPr>
            <w:tcW w:w="350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D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工學路</w:t>
            </w:r>
          </w:p>
        </w:tc>
        <w:tc>
          <w:tcPr>
            <w:tcW w:w="61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復興路-美村南路</w:t>
            </w:r>
          </w:p>
        </w:tc>
        <w:tc>
          <w:tcPr>
            <w:tcW w:w="303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2125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28.1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880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29.5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747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0.35</w:t>
            </w:r>
          </w:p>
        </w:tc>
        <w:tc>
          <w:tcPr>
            <w:tcW w:w="350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303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2125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24.3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879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D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24.8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655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0.31</w:t>
            </w:r>
          </w:p>
        </w:tc>
        <w:tc>
          <w:tcPr>
            <w:tcW w:w="350" w:type="pct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D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文心南路</w:t>
            </w:r>
          </w:p>
        </w:tc>
        <w:tc>
          <w:tcPr>
            <w:tcW w:w="61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復興路-福田二街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 w:rsidRPr="00BF1F96">
              <w:rPr>
                <w:rFonts w:ascii="Times New Roman" w:hAnsi="Times New Roman" w:hint="eastAsia"/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 w:rsidRPr="00BF1F96">
              <w:rPr>
                <w:rFonts w:ascii="Times New Roman" w:hAnsi="Times New Roman" w:hint="eastAsia"/>
                <w:color w:val="000000"/>
                <w:sz w:val="20"/>
              </w:rPr>
              <w:t>4000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22.7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2998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0.75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D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24.8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2250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0.56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widowControl/>
              <w:spacing w:before="20" w:after="20"/>
              <w:rPr>
                <w:rFonts w:ascii="Times New Roman" w:eastAsia="新細明體" w:hAnsi="Times New Roman" w:cs="Times New Roman"/>
                <w:color w:val="000000"/>
                <w:spacing w:val="-2"/>
                <w:position w:val="-6"/>
                <w:sz w:val="20"/>
              </w:rPr>
            </w:pPr>
            <w:r w:rsidRPr="00BF1F96">
              <w:rPr>
                <w:rFonts w:ascii="Times New Roman" w:eastAsia="新細明體" w:hAnsi="Times New Roman" w:cs="Times New Roman" w:hint="eastAsia"/>
                <w:color w:val="000000"/>
                <w:spacing w:val="-2"/>
                <w:position w:val="-6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4000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27.7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1650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24.1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3010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0.75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復興路</w:t>
            </w:r>
          </w:p>
        </w:tc>
        <w:tc>
          <w:tcPr>
            <w:tcW w:w="61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文心南路-忠明南路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 w:rsidRPr="00BF1F96">
              <w:rPr>
                <w:rFonts w:ascii="Times New Roman" w:hAnsi="Times New Roman" w:hint="eastAsia"/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 w:rsidRPr="00BF1F96">
              <w:rPr>
                <w:rFonts w:ascii="Times New Roman" w:hAnsi="Times New Roman" w:hint="eastAsia"/>
                <w:color w:val="000000"/>
                <w:sz w:val="20"/>
              </w:rPr>
              <w:t>2950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27.2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1250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26.1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2200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0.75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widowControl/>
              <w:spacing w:before="20" w:after="20"/>
              <w:rPr>
                <w:rFonts w:ascii="Times New Roman" w:eastAsia="新細明體" w:hAnsi="Times New Roman" w:cs="Times New Roman"/>
                <w:color w:val="000000"/>
                <w:spacing w:val="-2"/>
                <w:position w:val="-6"/>
                <w:sz w:val="20"/>
              </w:rPr>
            </w:pPr>
            <w:r w:rsidRPr="00BF1F96">
              <w:rPr>
                <w:rFonts w:ascii="Times New Roman" w:eastAsia="新細明體" w:hAnsi="Times New Roman" w:cs="Times New Roman" w:hint="eastAsia"/>
                <w:color w:val="000000"/>
                <w:spacing w:val="-2"/>
                <w:position w:val="-6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2950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2120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0.72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1410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0.48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美村南路</w:t>
            </w:r>
          </w:p>
        </w:tc>
        <w:tc>
          <w:tcPr>
            <w:tcW w:w="613" w:type="pct"/>
            <w:vMerge w:val="restart"/>
            <w:vAlign w:val="center"/>
          </w:tcPr>
          <w:p w:rsidR="00BD3039" w:rsidRPr="00BF1F96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F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忠明南路-樹王路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 w:rsidRPr="00BF1F96">
              <w:rPr>
                <w:rFonts w:ascii="Times New Roman" w:hAnsi="Times New Roman" w:hint="eastAsia"/>
                <w:color w:val="000000"/>
                <w:sz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2125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31.2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708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0.33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B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31.4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595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0.28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a4"/>
              <w:widowControl/>
              <w:spacing w:before="20" w:after="20"/>
              <w:rPr>
                <w:rFonts w:ascii="Times New Roman" w:eastAsia="新細明體" w:hAnsi="Times New Roman" w:cs="Times New Roman"/>
                <w:color w:val="000000"/>
                <w:spacing w:val="-2"/>
                <w:position w:val="-6"/>
                <w:sz w:val="20"/>
              </w:rPr>
            </w:pPr>
            <w:r w:rsidRPr="00BF1F96">
              <w:rPr>
                <w:rFonts w:ascii="Times New Roman" w:eastAsia="新細明體" w:hAnsi="Times New Roman" w:cs="Times New Roman" w:hint="eastAsia"/>
                <w:color w:val="000000"/>
                <w:spacing w:val="-2"/>
                <w:position w:val="-6"/>
                <w:sz w:val="20"/>
              </w:rPr>
              <w:t>50</w:t>
            </w:r>
          </w:p>
        </w:tc>
      </w:tr>
      <w:tr w:rsidR="00BD3039" w:rsidRPr="00BF1F96" w:rsidTr="00BD3039">
        <w:tc>
          <w:tcPr>
            <w:tcW w:w="44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2125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31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717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0.34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B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31.1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699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D3039" w:rsidRPr="00BF1F96" w:rsidRDefault="00BD303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0.33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D3039" w:rsidRPr="00BF1F96" w:rsidRDefault="00BD3039" w:rsidP="00A8639F">
            <w:pPr>
              <w:widowControl/>
              <w:snapToGrid w:val="0"/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F1F96"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</w:tr>
    </w:tbl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BD3039" w:rsidRPr="00BF1F96" w:rsidTr="00BD3039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1" w:type="dxa"/>
            <w:gridSpan w:val="5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BD3039" w:rsidRPr="00BF1F96" w:rsidTr="00BD3039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60" w:left="-144" w:rightChars="-51" w:right="-122"/>
              <w:rPr>
                <w:color w:val="000000"/>
              </w:rPr>
            </w:pPr>
            <w:r w:rsidRPr="00BF1F96">
              <w:rPr>
                <w:rFonts w:hint="eastAsia"/>
                <w:color w:val="000000"/>
              </w:rPr>
              <w:t>高工</w:t>
            </w:r>
            <w:r w:rsidRPr="00BF1F96">
              <w:rPr>
                <w:color w:val="000000"/>
              </w:rPr>
              <w:t>路</w:t>
            </w:r>
          </w:p>
          <w:p w:rsidR="00BD3039" w:rsidRPr="00BF1F96" w:rsidRDefault="00BD3039" w:rsidP="00A8639F">
            <w:pPr>
              <w:pStyle w:val="1"/>
              <w:spacing w:line="240" w:lineRule="auto"/>
              <w:ind w:leftChars="-60" w:left="-144" w:rightChars="-51" w:right="-122"/>
              <w:rPr>
                <w:rFonts w:cs="Times New Roman"/>
                <w:color w:val="000000"/>
              </w:rPr>
            </w:pPr>
            <w:r w:rsidRPr="00BF1F96">
              <w:rPr>
                <w:rFonts w:hint="eastAsia"/>
                <w:color w:val="000000"/>
              </w:rPr>
              <w:t>文心南</w:t>
            </w:r>
            <w:r w:rsidRPr="00BF1F96">
              <w:rPr>
                <w:color w:val="000000"/>
              </w:rPr>
              <w:t>路</w:t>
            </w: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697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46.1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D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 xml:space="preserve">45.6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869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56.4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D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44.8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C</w:t>
            </w: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3093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54.6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D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1994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30.5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1694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25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3075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52.8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D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rightChars="-51" w:right="-122"/>
              <w:rPr>
                <w:color w:val="000000"/>
              </w:rPr>
            </w:pPr>
            <w:r w:rsidRPr="00BF1F96">
              <w:rPr>
                <w:rFonts w:hint="eastAsia"/>
                <w:color w:val="000000"/>
              </w:rPr>
              <w:t>高工</w:t>
            </w:r>
            <w:r w:rsidRPr="00BF1F96">
              <w:rPr>
                <w:color w:val="000000"/>
              </w:rPr>
              <w:t>路</w:t>
            </w:r>
          </w:p>
          <w:p w:rsidR="00BD3039" w:rsidRPr="00BF1F96" w:rsidRDefault="00BD3039" w:rsidP="00A8639F">
            <w:pPr>
              <w:pStyle w:val="1"/>
              <w:spacing w:line="240" w:lineRule="auto"/>
              <w:ind w:rightChars="-51" w:right="-122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美村南路</w:t>
            </w: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993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12.2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76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12.5</w:t>
            </w:r>
          </w:p>
        </w:tc>
        <w:tc>
          <w:tcPr>
            <w:tcW w:w="694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867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13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77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13</w:t>
            </w:r>
          </w:p>
        </w:tc>
        <w:tc>
          <w:tcPr>
            <w:tcW w:w="737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A</w:t>
            </w: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708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12.2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707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14.4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696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12.5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860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12.5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719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13.1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666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12.2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60" w:left="-144" w:rightChars="-51" w:right="-122"/>
              <w:rPr>
                <w:color w:val="000000"/>
              </w:rPr>
            </w:pPr>
            <w:r w:rsidRPr="00BF1F96">
              <w:rPr>
                <w:rFonts w:hint="eastAsia"/>
                <w:color w:val="000000"/>
              </w:rPr>
              <w:t>工學</w:t>
            </w:r>
            <w:r w:rsidRPr="00BF1F96">
              <w:rPr>
                <w:color w:val="000000"/>
              </w:rPr>
              <w:t>路</w:t>
            </w:r>
          </w:p>
          <w:p w:rsidR="00BD3039" w:rsidRPr="00BF1F96" w:rsidRDefault="00BD3039" w:rsidP="00A8639F">
            <w:pPr>
              <w:pStyle w:val="1"/>
              <w:spacing w:line="240" w:lineRule="auto"/>
              <w:ind w:leftChars="-60" w:left="-144" w:rightChars="-51" w:right="-122"/>
              <w:rPr>
                <w:color w:val="000000"/>
              </w:rPr>
            </w:pPr>
            <w:r w:rsidRPr="00BF1F96">
              <w:rPr>
                <w:rFonts w:hint="eastAsia"/>
                <w:color w:val="000000"/>
              </w:rPr>
              <w:t>復興</w:t>
            </w:r>
            <w:r w:rsidRPr="00BF1F96">
              <w:rPr>
                <w:color w:val="000000"/>
              </w:rPr>
              <w:t>路</w:t>
            </w: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2174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33.3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6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31.4</w:t>
            </w:r>
          </w:p>
        </w:tc>
        <w:tc>
          <w:tcPr>
            <w:tcW w:w="694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C</w:t>
            </w: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1558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26.2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29</w:t>
            </w:r>
          </w:p>
        </w:tc>
        <w:tc>
          <w:tcPr>
            <w:tcW w:w="737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B</w:t>
            </w: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942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38.2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610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30.9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1193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21.8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2284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28.6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663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35.8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633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35.5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ind w:rightChars="-51" w:right="-122"/>
              <w:rPr>
                <w:color w:val="000000"/>
              </w:rPr>
            </w:pPr>
            <w:r w:rsidRPr="00BF1F96">
              <w:rPr>
                <w:rFonts w:hint="eastAsia"/>
                <w:color w:val="000000"/>
              </w:rPr>
              <w:t>工學</w:t>
            </w:r>
            <w:r w:rsidRPr="00BF1F96">
              <w:rPr>
                <w:color w:val="000000"/>
              </w:rPr>
              <w:t>路</w:t>
            </w:r>
          </w:p>
          <w:p w:rsidR="00BD3039" w:rsidRPr="00BF1F96" w:rsidRDefault="00BD3039" w:rsidP="00A8639F">
            <w:pPr>
              <w:pStyle w:val="1"/>
              <w:spacing w:line="240" w:lineRule="auto"/>
              <w:ind w:rightChars="-51" w:right="-122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美村南路</w:t>
            </w: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655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16.9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22.7</w:t>
            </w:r>
          </w:p>
        </w:tc>
        <w:tc>
          <w:tcPr>
            <w:tcW w:w="694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51</w:t>
            </w: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16.3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17.1</w:t>
            </w:r>
          </w:p>
        </w:tc>
        <w:tc>
          <w:tcPr>
            <w:tcW w:w="737" w:type="dxa"/>
            <w:vMerge w:val="restart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B</w:t>
            </w: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584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40.9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</w:t>
            </w:r>
            <w:r w:rsidRPr="00BF1F96">
              <w:rPr>
                <w:rFonts w:cs="Times New Roman" w:hint="eastAsia"/>
                <w:color w:val="000000"/>
              </w:rPr>
              <w:t>12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16.8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791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19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70</w:t>
            </w:r>
            <w:r w:rsidRPr="00BF1F96">
              <w:rPr>
                <w:rFonts w:cs="Times New Roman" w:hint="eastAsia"/>
                <w:color w:val="000000"/>
              </w:rPr>
              <w:t>8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17.7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717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16.3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699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16.6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3039" w:rsidRPr="00BF1F96" w:rsidTr="00BD3039">
        <w:trPr>
          <w:cantSplit/>
        </w:trPr>
        <w:tc>
          <w:tcPr>
            <w:tcW w:w="1031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5</w:t>
            </w:r>
          </w:p>
        </w:tc>
        <w:tc>
          <w:tcPr>
            <w:tcW w:w="731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53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3</w:t>
            </w: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4.2</w:t>
            </w:r>
          </w:p>
        </w:tc>
        <w:tc>
          <w:tcPr>
            <w:tcW w:w="813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28</w:t>
            </w:r>
          </w:p>
        </w:tc>
        <w:tc>
          <w:tcPr>
            <w:tcW w:w="77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3</w:t>
            </w:r>
            <w:r w:rsidRPr="00BF1F96">
              <w:rPr>
                <w:rFonts w:eastAsia="標楷體" w:hint="eastAsia"/>
                <w:snapToGrid w:val="0"/>
                <w:color w:val="000000"/>
                <w:kern w:val="0"/>
                <w:sz w:val="22"/>
                <w:szCs w:val="20"/>
              </w:rPr>
              <w:t>3.6</w:t>
            </w:r>
          </w:p>
        </w:tc>
        <w:tc>
          <w:tcPr>
            <w:tcW w:w="717" w:type="dxa"/>
            <w:vAlign w:val="center"/>
          </w:tcPr>
          <w:p w:rsidR="00BD3039" w:rsidRPr="00BF1F96" w:rsidRDefault="00BD3039" w:rsidP="00A8639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</w:pPr>
            <w:r w:rsidRPr="00BF1F96">
              <w:rPr>
                <w:rFonts w:eastAsia="標楷體"/>
                <w:snapToGrid w:val="0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77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目標年開發前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135"/>
        <w:gridCol w:w="582"/>
        <w:gridCol w:w="443"/>
        <w:gridCol w:w="626"/>
        <w:gridCol w:w="631"/>
        <w:gridCol w:w="631"/>
        <w:gridCol w:w="631"/>
        <w:gridCol w:w="654"/>
        <w:gridCol w:w="633"/>
        <w:gridCol w:w="633"/>
        <w:gridCol w:w="633"/>
        <w:gridCol w:w="648"/>
        <w:gridCol w:w="689"/>
      </w:tblGrid>
      <w:tr w:rsidR="00BD3039" w:rsidRPr="00E27D18" w:rsidTr="00BD3039">
        <w:trPr>
          <w:tblHeader/>
        </w:trPr>
        <w:tc>
          <w:tcPr>
            <w:tcW w:w="438" w:type="pct"/>
            <w:vMerge w:val="restar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路名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路段</w:t>
            </w:r>
          </w:p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起</w:t>
            </w:r>
            <w:r w:rsidRPr="00E27D18">
              <w:rPr>
                <w:rFonts w:hint="eastAsia"/>
                <w:sz w:val="20"/>
              </w:rPr>
              <w:t xml:space="preserve"> - </w:t>
            </w:r>
            <w:r w:rsidRPr="00E27D18">
              <w:rPr>
                <w:rFonts w:hint="eastAsia"/>
                <w:sz w:val="20"/>
              </w:rPr>
              <w:t>迄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方向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車道數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容量</w:t>
            </w:r>
            <w:r w:rsidRPr="00E27D18">
              <w:rPr>
                <w:rFonts w:hint="eastAsia"/>
                <w:sz w:val="20"/>
              </w:rPr>
              <w:t>(C)</w:t>
            </w:r>
          </w:p>
        </w:tc>
        <w:tc>
          <w:tcPr>
            <w:tcW w:w="1356" w:type="pct"/>
            <w:gridSpan w:val="4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晨峰時段</w:t>
            </w:r>
          </w:p>
        </w:tc>
        <w:tc>
          <w:tcPr>
            <w:tcW w:w="1356" w:type="pct"/>
            <w:gridSpan w:val="4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昏峰時段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道路速限</w:t>
            </w:r>
          </w:p>
        </w:tc>
      </w:tr>
      <w:tr w:rsidR="00BD3039" w:rsidRPr="00E27D18" w:rsidTr="00BD3039">
        <w:trPr>
          <w:tblHeader/>
        </w:trPr>
        <w:tc>
          <w:tcPr>
            <w:tcW w:w="438" w:type="pct"/>
            <w:vMerge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旅行</w:t>
            </w:r>
          </w:p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速率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流量</w:t>
            </w:r>
            <w:r w:rsidRPr="00E27D18">
              <w:rPr>
                <w:rFonts w:hint="eastAsia"/>
                <w:sz w:val="20"/>
              </w:rPr>
              <w:t>(V)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V/C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服務</w:t>
            </w:r>
          </w:p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水準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旅行</w:t>
            </w:r>
          </w:p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速率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流量</w:t>
            </w:r>
            <w:r w:rsidRPr="00E27D18">
              <w:rPr>
                <w:rFonts w:hint="eastAsia"/>
                <w:sz w:val="20"/>
              </w:rPr>
              <w:t>(V)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V/C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服務</w:t>
            </w:r>
          </w:p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水準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</w:tr>
      <w:tr w:rsidR="00BD3039" w:rsidRPr="00E27D18" w:rsidTr="00BD3039">
        <w:tc>
          <w:tcPr>
            <w:tcW w:w="438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高工路</w:t>
            </w:r>
          </w:p>
        </w:tc>
        <w:tc>
          <w:tcPr>
            <w:tcW w:w="604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文心南路-美村南路</w:t>
            </w:r>
          </w:p>
        </w:tc>
        <w:tc>
          <w:tcPr>
            <w:tcW w:w="310" w:type="pct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往東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28.3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1059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27.5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921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604" w:type="pct"/>
            <w:vMerge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往西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23.3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24.8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667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工學路</w:t>
            </w:r>
          </w:p>
        </w:tc>
        <w:tc>
          <w:tcPr>
            <w:tcW w:w="604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復興路-美村南路</w:t>
            </w:r>
          </w:p>
        </w:tc>
        <w:tc>
          <w:tcPr>
            <w:tcW w:w="310" w:type="pct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往東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28.1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906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29.5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0.36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604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310" w:type="pct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往西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24.2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24.8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0.32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文心南路</w:t>
            </w:r>
          </w:p>
        </w:tc>
        <w:tc>
          <w:tcPr>
            <w:tcW w:w="604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復興路-福田二街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 w:hint="eastAsia"/>
                <w:sz w:val="20"/>
              </w:rPr>
              <w:t>4000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22.5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3067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0.77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24.5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2302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widowControl/>
              <w:spacing w:before="20" w:after="20"/>
              <w:rPr>
                <w:rFonts w:ascii="Times New Roman" w:eastAsia="新細明體" w:hAnsi="Times New Roman" w:cs="Times New Roman"/>
                <w:spacing w:val="-2"/>
                <w:position w:val="-6"/>
                <w:sz w:val="20"/>
              </w:rPr>
            </w:pPr>
            <w:r w:rsidRPr="00E27D18">
              <w:rPr>
                <w:rFonts w:ascii="Times New Roman" w:eastAsia="新細明體" w:hAnsi="Times New Roman" w:cs="Times New Roman" w:hint="eastAsia"/>
                <w:spacing w:val="-2"/>
                <w:position w:val="-6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604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4000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27.4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1688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23.7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3079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0.77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widowControl/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E27D18"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復興路</w:t>
            </w:r>
          </w:p>
        </w:tc>
        <w:tc>
          <w:tcPr>
            <w:tcW w:w="604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文心南路-忠明南路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 w:hint="eastAsia"/>
                <w:sz w:val="20"/>
              </w:rPr>
              <w:t>2950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1279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25.9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2251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0.76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widowControl/>
              <w:spacing w:before="20" w:after="20"/>
              <w:rPr>
                <w:rFonts w:ascii="Times New Roman" w:eastAsia="新細明體" w:hAnsi="Times New Roman" w:cs="Times New Roman"/>
                <w:spacing w:val="-2"/>
                <w:position w:val="-6"/>
                <w:sz w:val="20"/>
              </w:rPr>
            </w:pPr>
            <w:r w:rsidRPr="00E27D18">
              <w:rPr>
                <w:rFonts w:ascii="Times New Roman" w:eastAsia="新細明體" w:hAnsi="Times New Roman" w:cs="Times New Roman" w:hint="eastAsia"/>
                <w:spacing w:val="-2"/>
                <w:position w:val="-6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604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2950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2169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0.74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26.7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0.49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widowControl/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E27D18"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美村南路</w:t>
            </w:r>
          </w:p>
        </w:tc>
        <w:tc>
          <w:tcPr>
            <w:tcW w:w="604" w:type="pct"/>
            <w:vMerge w:val="restart"/>
            <w:vAlign w:val="center"/>
          </w:tcPr>
          <w:p w:rsidR="00BD3039" w:rsidRPr="00E27D18" w:rsidRDefault="00BD3039" w:rsidP="00A8639F">
            <w:pPr>
              <w:snapToGrid w:val="0"/>
              <w:spacing w:before="20" w:after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7D18">
              <w:rPr>
                <w:rFonts w:ascii="標楷體" w:eastAsia="標楷體" w:hAnsi="標楷體" w:hint="eastAsia"/>
                <w:sz w:val="20"/>
                <w:szCs w:val="20"/>
              </w:rPr>
              <w:t>忠明南路-樹王路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 w:hint="eastAsia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0.34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31.2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widowControl/>
              <w:spacing w:before="20" w:after="20"/>
              <w:rPr>
                <w:rFonts w:ascii="Times New Roman" w:eastAsia="新細明體" w:hAnsi="Times New Roman" w:cs="Times New Roman"/>
                <w:spacing w:val="-2"/>
                <w:position w:val="-6"/>
                <w:sz w:val="20"/>
              </w:rPr>
            </w:pPr>
            <w:r w:rsidRPr="00E27D18">
              <w:rPr>
                <w:rFonts w:ascii="Times New Roman" w:eastAsia="新細明體" w:hAnsi="Times New Roman" w:cs="Times New Roman" w:hint="eastAsia"/>
                <w:spacing w:val="-2"/>
                <w:position w:val="-6"/>
                <w:sz w:val="20"/>
              </w:rPr>
              <w:t>50</w:t>
            </w:r>
          </w:p>
        </w:tc>
      </w:tr>
      <w:tr w:rsidR="00BD3039" w:rsidRPr="00E27D18" w:rsidTr="00BD3039">
        <w:tc>
          <w:tcPr>
            <w:tcW w:w="438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604" w:type="pct"/>
            <w:vMerge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往南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11"/>
              <w:ind w:leftChars="-16" w:left="-38" w:rightChars="-22" w:right="-53"/>
              <w:rPr>
                <w:sz w:val="20"/>
              </w:rPr>
            </w:pPr>
            <w:r w:rsidRPr="00E27D18">
              <w:rPr>
                <w:rFonts w:hint="eastAsia"/>
                <w:sz w:val="20"/>
              </w:rPr>
              <w:t>2125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30.8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715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0.34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E27D18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039" w:rsidRPr="00E27D18" w:rsidRDefault="00BD3039" w:rsidP="00A8639F">
            <w:pPr>
              <w:widowControl/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E27D18">
              <w:rPr>
                <w:rFonts w:hint="eastAsia"/>
                <w:sz w:val="20"/>
                <w:szCs w:val="20"/>
              </w:rPr>
              <w:t>50</w:t>
            </w:r>
          </w:p>
        </w:tc>
      </w:tr>
    </w:tbl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910"/>
        <w:gridCol w:w="777"/>
        <w:gridCol w:w="717"/>
        <w:gridCol w:w="777"/>
        <w:gridCol w:w="620"/>
      </w:tblGrid>
      <w:tr w:rsidR="00BD3039" w:rsidRPr="00E27D18" w:rsidTr="00A8639F">
        <w:trPr>
          <w:cantSplit/>
          <w:tblHeader/>
        </w:trPr>
        <w:tc>
          <w:tcPr>
            <w:tcW w:w="1226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路口</w:t>
            </w:r>
          </w:p>
        </w:tc>
        <w:tc>
          <w:tcPr>
            <w:tcW w:w="442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方向</w:t>
            </w:r>
          </w:p>
        </w:tc>
        <w:tc>
          <w:tcPr>
            <w:tcW w:w="4141" w:type="dxa"/>
            <w:gridSpan w:val="5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上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/>
              </w:rPr>
              <w:t>午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/>
              </w:rPr>
              <w:t>尖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/>
              </w:rPr>
              <w:t>峰</w:t>
            </w:r>
            <w:r w:rsidRPr="00E27D18">
              <w:rPr>
                <w:rFonts w:cs="Times New Roman" w:hint="eastAsia"/>
              </w:rPr>
              <w:t>（晨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 w:hint="eastAsia"/>
              </w:rPr>
              <w:t>峰）</w:t>
            </w:r>
          </w:p>
        </w:tc>
        <w:tc>
          <w:tcPr>
            <w:tcW w:w="4154" w:type="dxa"/>
            <w:gridSpan w:val="5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下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/>
              </w:rPr>
              <w:t>午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/>
              </w:rPr>
              <w:t>尖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/>
              </w:rPr>
              <w:t>峰</w:t>
            </w:r>
            <w:r w:rsidRPr="00E27D18">
              <w:rPr>
                <w:rFonts w:cs="Times New Roman" w:hint="eastAsia"/>
              </w:rPr>
              <w:t>（昏</w:t>
            </w:r>
            <w:r w:rsidRPr="00E27D18">
              <w:rPr>
                <w:rFonts w:cs="Times New Roman" w:hint="eastAsia"/>
              </w:rPr>
              <w:t xml:space="preserve"> </w:t>
            </w:r>
            <w:r w:rsidRPr="00E27D18">
              <w:rPr>
                <w:rFonts w:cs="Times New Roman" w:hint="eastAsia"/>
              </w:rPr>
              <w:t>峰）</w:t>
            </w:r>
          </w:p>
        </w:tc>
      </w:tr>
      <w:tr w:rsidR="00BD3039" w:rsidRPr="00E27D18" w:rsidTr="00A8639F">
        <w:trPr>
          <w:cantSplit/>
          <w:tblHeader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流量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方向延滯</w:t>
            </w:r>
            <w:r w:rsidRPr="00E27D18">
              <w:rPr>
                <w:rFonts w:cs="Times New Roman"/>
              </w:rPr>
              <w:t>(</w:t>
            </w:r>
            <w:r w:rsidRPr="00E27D18">
              <w:rPr>
                <w:rFonts w:cs="Times New Roman"/>
              </w:rPr>
              <w:t>秒</w:t>
            </w:r>
            <w:r w:rsidRPr="00E27D18">
              <w:rPr>
                <w:rFonts w:cs="Times New Roman"/>
              </w:rPr>
              <w:t>)</w:t>
            </w:r>
          </w:p>
        </w:tc>
        <w:tc>
          <w:tcPr>
            <w:tcW w:w="937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方向服務水準</w:t>
            </w:r>
          </w:p>
        </w:tc>
        <w:tc>
          <w:tcPr>
            <w:tcW w:w="83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路口延滯</w:t>
            </w:r>
            <w:r w:rsidRPr="00E27D18">
              <w:rPr>
                <w:rFonts w:cs="Times New Roman"/>
              </w:rPr>
              <w:t>(</w:t>
            </w:r>
            <w:r w:rsidRPr="00E27D18">
              <w:rPr>
                <w:rFonts w:cs="Times New Roman"/>
              </w:rPr>
              <w:t>秒</w:t>
            </w:r>
            <w:r w:rsidRPr="00E27D18">
              <w:rPr>
                <w:rFonts w:cs="Times New Roman"/>
              </w:rPr>
              <w:t>)</w:t>
            </w:r>
          </w:p>
        </w:tc>
        <w:tc>
          <w:tcPr>
            <w:tcW w:w="77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路口服務水準</w:t>
            </w:r>
          </w:p>
        </w:tc>
        <w:tc>
          <w:tcPr>
            <w:tcW w:w="99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流量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方向延滯</w:t>
            </w:r>
            <w:r w:rsidRPr="00E27D18">
              <w:rPr>
                <w:rFonts w:cs="Times New Roman"/>
              </w:rPr>
              <w:t>(</w:t>
            </w:r>
            <w:r w:rsidRPr="00E27D18">
              <w:rPr>
                <w:rFonts w:cs="Times New Roman"/>
              </w:rPr>
              <w:t>秒</w:t>
            </w:r>
            <w:r w:rsidRPr="00E27D18">
              <w:rPr>
                <w:rFonts w:cs="Times New Roman"/>
              </w:rPr>
              <w:t>)</w:t>
            </w:r>
          </w:p>
        </w:tc>
        <w:tc>
          <w:tcPr>
            <w:tcW w:w="80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方向服務水準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路口延滯</w:t>
            </w:r>
            <w:r w:rsidRPr="00E27D18">
              <w:rPr>
                <w:rFonts w:cs="Times New Roman"/>
              </w:rPr>
              <w:t>(</w:t>
            </w:r>
            <w:r w:rsidRPr="00E27D18">
              <w:rPr>
                <w:rFonts w:cs="Times New Roman"/>
              </w:rPr>
              <w:t>秒</w:t>
            </w:r>
            <w:r w:rsidRPr="00E27D18">
              <w:rPr>
                <w:rFonts w:cs="Times New Roman"/>
              </w:rPr>
              <w:t>)</w:t>
            </w:r>
          </w:p>
        </w:tc>
        <w:tc>
          <w:tcPr>
            <w:tcW w:w="681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路口服務水準</w:t>
            </w: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60" w:left="-144" w:rightChars="-51" w:right="-122"/>
            </w:pPr>
            <w:bookmarkStart w:id="2" w:name="_GoBack" w:colFirst="0" w:colLast="0"/>
            <w:r w:rsidRPr="00E27D18">
              <w:rPr>
                <w:rFonts w:hint="eastAsia"/>
              </w:rPr>
              <w:t>高工</w:t>
            </w:r>
            <w:r w:rsidRPr="00E27D18">
              <w:t>路</w:t>
            </w:r>
          </w:p>
          <w:p w:rsidR="00BD3039" w:rsidRPr="00E27D18" w:rsidRDefault="00BD3039" w:rsidP="00A8639F">
            <w:pPr>
              <w:pStyle w:val="1"/>
              <w:spacing w:line="240" w:lineRule="auto"/>
              <w:ind w:leftChars="-60" w:left="-144" w:rightChars="-51" w:right="-122"/>
              <w:rPr>
                <w:rFonts w:cs="Times New Roman"/>
              </w:rPr>
            </w:pPr>
            <w:r w:rsidRPr="00E27D18">
              <w:rPr>
                <w:rFonts w:hint="eastAsia"/>
              </w:rPr>
              <w:t>文心南</w:t>
            </w:r>
            <w:r w:rsidRPr="00E27D18">
              <w:t>路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2</w:t>
            </w: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718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50.5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D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49.6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D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895 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64.3</w:t>
            </w: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49.4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D</w:t>
            </w: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</w:rPr>
            </w:pPr>
          </w:p>
        </w:tc>
        <w:tc>
          <w:tcPr>
            <w:tcW w:w="442" w:type="dxa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3</w:t>
            </w: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3186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60.3</w:t>
            </w:r>
          </w:p>
        </w:tc>
        <w:tc>
          <w:tcPr>
            <w:tcW w:w="937" w:type="dxa"/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E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2054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33</w:t>
            </w:r>
          </w:p>
        </w:tc>
        <w:tc>
          <w:tcPr>
            <w:tcW w:w="80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C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</w:rPr>
            </w:pPr>
          </w:p>
        </w:tc>
        <w:tc>
          <w:tcPr>
            <w:tcW w:w="442" w:type="dxa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4</w:t>
            </w: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1745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25.3</w:t>
            </w:r>
          </w:p>
        </w:tc>
        <w:tc>
          <w:tcPr>
            <w:tcW w:w="937" w:type="dxa"/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t>B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3167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58.4</w:t>
            </w:r>
          </w:p>
        </w:tc>
        <w:tc>
          <w:tcPr>
            <w:tcW w:w="80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D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高工</w:t>
            </w:r>
            <w:r w:rsidRPr="00E27D18">
              <w:t>路</w:t>
            </w:r>
          </w:p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美村南路</w:t>
            </w:r>
          </w:p>
        </w:tc>
        <w:tc>
          <w:tcPr>
            <w:tcW w:w="442" w:type="dxa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</w:t>
            </w: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1023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12.2</w:t>
            </w:r>
          </w:p>
        </w:tc>
        <w:tc>
          <w:tcPr>
            <w:tcW w:w="937" w:type="dxa"/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A</w:t>
            </w:r>
          </w:p>
        </w:tc>
        <w:tc>
          <w:tcPr>
            <w:tcW w:w="834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12.5</w:t>
            </w:r>
          </w:p>
        </w:tc>
        <w:tc>
          <w:tcPr>
            <w:tcW w:w="779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A</w:t>
            </w:r>
          </w:p>
        </w:tc>
        <w:tc>
          <w:tcPr>
            <w:tcW w:w="99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893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13.2</w:t>
            </w:r>
          </w:p>
        </w:tc>
        <w:tc>
          <w:tcPr>
            <w:tcW w:w="80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A</w:t>
            </w:r>
          </w:p>
        </w:tc>
        <w:tc>
          <w:tcPr>
            <w:tcW w:w="835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13.2</w:t>
            </w:r>
          </w:p>
        </w:tc>
        <w:tc>
          <w:tcPr>
            <w:tcW w:w="681" w:type="dxa"/>
            <w:vMerge w:val="restart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A</w:t>
            </w: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2</w:t>
            </w: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729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12.2</w:t>
            </w:r>
          </w:p>
        </w:tc>
        <w:tc>
          <w:tcPr>
            <w:tcW w:w="937" w:type="dxa"/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A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728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14.8</w:t>
            </w:r>
          </w:p>
        </w:tc>
        <w:tc>
          <w:tcPr>
            <w:tcW w:w="80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A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3</w:t>
            </w:r>
          </w:p>
        </w:tc>
        <w:tc>
          <w:tcPr>
            <w:tcW w:w="756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717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12.7</w:t>
            </w:r>
          </w:p>
        </w:tc>
        <w:tc>
          <w:tcPr>
            <w:tcW w:w="937" w:type="dxa"/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A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886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12.6</w:t>
            </w:r>
          </w:p>
        </w:tc>
        <w:tc>
          <w:tcPr>
            <w:tcW w:w="809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A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  <w:tcBorders>
              <w:bottom w:val="single" w:sz="8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4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741 </w:t>
            </w:r>
          </w:p>
        </w:tc>
        <w:tc>
          <w:tcPr>
            <w:tcW w:w="835" w:type="dxa"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13.2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A</w:t>
            </w:r>
          </w:p>
        </w:tc>
        <w:tc>
          <w:tcPr>
            <w:tcW w:w="834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779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 xml:space="preserve">686 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12.3</w:t>
            </w:r>
          </w:p>
        </w:tc>
        <w:tc>
          <w:tcPr>
            <w:tcW w:w="809" w:type="dxa"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hint="eastAsia"/>
              </w:rPr>
              <w:t>A</w:t>
            </w:r>
          </w:p>
        </w:tc>
        <w:tc>
          <w:tcPr>
            <w:tcW w:w="835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60" w:left="-144" w:rightChars="-51" w:right="-122"/>
            </w:pPr>
            <w:r w:rsidRPr="00E27D18">
              <w:rPr>
                <w:rFonts w:hint="eastAsia"/>
              </w:rPr>
              <w:t>工學</w:t>
            </w:r>
            <w:r w:rsidRPr="00E27D18">
              <w:t>路</w:t>
            </w:r>
          </w:p>
          <w:p w:rsidR="00BD3039" w:rsidRPr="00E27D18" w:rsidRDefault="00BD3039" w:rsidP="00A8639F">
            <w:pPr>
              <w:pStyle w:val="1"/>
              <w:spacing w:line="240" w:lineRule="auto"/>
              <w:ind w:leftChars="-60" w:left="-144" w:rightChars="-51" w:right="-122"/>
            </w:pPr>
            <w:r w:rsidRPr="00E27D18">
              <w:rPr>
                <w:rFonts w:hint="eastAsia"/>
              </w:rPr>
              <w:t>復興</w:t>
            </w:r>
            <w:r w:rsidRPr="00E27D18">
              <w:t>路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2239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3</w:t>
            </w:r>
            <w:r w:rsidRPr="00E27D18">
              <w:rPr>
                <w:rFonts w:cs="Times New Roman" w:hint="eastAsia"/>
              </w:rPr>
              <w:t>5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C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3</w:t>
            </w:r>
            <w:r w:rsidRPr="00E27D18">
              <w:rPr>
                <w:rFonts w:cs="Times New Roman" w:hint="eastAsia"/>
              </w:rPr>
              <w:t>2.5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C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1605 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26.</w:t>
            </w:r>
            <w:r w:rsidRPr="00E27D18">
              <w:rPr>
                <w:rFonts w:cs="Times New Roman" w:hint="eastAsia"/>
              </w:rPr>
              <w:t>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B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30.0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C</w:t>
            </w: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970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3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9.3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 xml:space="preserve">628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3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1.2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1229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21.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B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 xml:space="preserve">2353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30.1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leftChars="-59" w:left="-142" w:rightChars="-49" w:right="-118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683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3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6</w:t>
            </w: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.8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4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779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 xml:space="preserve">652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3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6.2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5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681" w:type="dxa"/>
            <w:vMerge/>
            <w:tcBorders>
              <w:bottom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工學</w:t>
            </w:r>
            <w:r w:rsidRPr="00E27D18">
              <w:t>路</w:t>
            </w:r>
          </w:p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美村南路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675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17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B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2</w:t>
            </w:r>
            <w:r w:rsidRPr="00E27D18">
              <w:rPr>
                <w:rFonts w:cs="Times New Roman" w:hint="eastAsia"/>
              </w:rPr>
              <w:t>4.8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527 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16.3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 w:hint="eastAsia"/>
              </w:rPr>
              <w:t>B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17.</w:t>
            </w:r>
            <w:r w:rsidRPr="00E27D18">
              <w:rPr>
                <w:rFonts w:cs="Times New Roman" w:hint="eastAsia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  <w:r w:rsidRPr="00E27D18">
              <w:rPr>
                <w:rFonts w:cs="Times New Roman"/>
              </w:rPr>
              <w:t>B</w:t>
            </w:r>
          </w:p>
        </w:tc>
      </w:tr>
      <w:bookmarkEnd w:id="2"/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602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50.4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D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>630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16.8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B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815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19.5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B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 xml:space="preserve">729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B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739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16.3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B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 xml:space="preserve">720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16.7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B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  <w:tr w:rsidR="00BD3039" w:rsidRPr="00E27D18" w:rsidTr="00A8639F">
        <w:trPr>
          <w:cantSplit/>
        </w:trPr>
        <w:tc>
          <w:tcPr>
            <w:tcW w:w="1226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  <w:r w:rsidRPr="00E27D18">
              <w:rPr>
                <w:rFonts w:hint="eastAsia"/>
              </w:rPr>
              <w:t xml:space="preserve">55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3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4.4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BD3039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4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779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ind w:rightChars="-51" w:right="-122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 w:cs="Arial" w:hint="eastAsia"/>
                <w:snapToGrid w:val="0"/>
                <w:kern w:val="0"/>
                <w:sz w:val="22"/>
                <w:szCs w:val="20"/>
              </w:rPr>
              <w:t xml:space="preserve">29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3</w:t>
            </w:r>
            <w:r w:rsidRPr="00E27D18">
              <w:rPr>
                <w:rFonts w:eastAsia="標楷體" w:hint="eastAsia"/>
                <w:snapToGrid w:val="0"/>
                <w:kern w:val="0"/>
                <w:sz w:val="22"/>
                <w:szCs w:val="20"/>
              </w:rPr>
              <w:t>3.8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039" w:rsidRPr="00E27D18" w:rsidRDefault="00BD3039" w:rsidP="00A8639F">
            <w:pPr>
              <w:widowControl/>
              <w:snapToGrid w:val="0"/>
              <w:ind w:rightChars="-51" w:right="-122"/>
              <w:jc w:val="center"/>
              <w:rPr>
                <w:rFonts w:eastAsia="標楷體" w:cs="Arial"/>
                <w:snapToGrid w:val="0"/>
                <w:kern w:val="0"/>
                <w:sz w:val="22"/>
                <w:szCs w:val="20"/>
              </w:rPr>
            </w:pPr>
            <w:r w:rsidRPr="00E27D18">
              <w:rPr>
                <w:rFonts w:eastAsia="標楷體"/>
                <w:snapToGrid w:val="0"/>
                <w:kern w:val="0"/>
                <w:sz w:val="22"/>
                <w:szCs w:val="20"/>
              </w:rPr>
              <w:t>C</w:t>
            </w:r>
          </w:p>
        </w:tc>
        <w:tc>
          <w:tcPr>
            <w:tcW w:w="835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  <w:tc>
          <w:tcPr>
            <w:tcW w:w="681" w:type="dxa"/>
            <w:vMerge/>
            <w:vAlign w:val="center"/>
          </w:tcPr>
          <w:p w:rsidR="00BD3039" w:rsidRPr="00E27D18" w:rsidRDefault="00BD3039" w:rsidP="00A8639F">
            <w:pPr>
              <w:pStyle w:val="1"/>
              <w:spacing w:line="240" w:lineRule="auto"/>
              <w:rPr>
                <w:rFonts w:cs="Times New Roman"/>
              </w:rPr>
            </w:pPr>
          </w:p>
        </w:tc>
      </w:tr>
    </w:tbl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目標年開發後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:rsidR="00BD6CF7" w:rsidRDefault="00BD3039" w:rsidP="00BD3039">
      <w:pPr>
        <w:snapToGrid w:val="0"/>
        <w:rPr>
          <w:rFonts w:ascii="標楷體" w:eastAsia="標楷體" w:hAnsi="標楷體"/>
          <w:sz w:val="26"/>
          <w:szCs w:val="26"/>
        </w:rPr>
      </w:pPr>
      <w:r w:rsidRPr="00BD3039">
        <w:rPr>
          <w:rFonts w:ascii="標楷體" w:eastAsia="標楷體" w:hAnsi="標楷體" w:hint="eastAsia"/>
          <w:sz w:val="26"/>
          <w:szCs w:val="26"/>
        </w:rPr>
        <w:t>因目標年基地實習工廠開發完成後並無新增衍生交通量，故目標年基地開發後周邊道路服務水準將與目標年基地開發前相同。</w:t>
      </w:r>
    </w:p>
    <w:p w:rsidR="00BD3039" w:rsidRDefault="00BD3039" w:rsidP="00BD303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現況路口轉向交通量</w:t>
      </w:r>
    </w:p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BF1F96">
        <w:rPr>
          <w:noProof/>
          <w:color w:val="000000"/>
        </w:rPr>
        <w:drawing>
          <wp:inline distT="0" distB="0" distL="0" distR="0">
            <wp:extent cx="4791075" cy="72771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3039" w:rsidRDefault="00BD3039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F1F96">
        <w:rPr>
          <w:noProof/>
          <w:color w:val="000000"/>
        </w:rPr>
        <w:lastRenderedPageBreak/>
        <w:drawing>
          <wp:inline distT="0" distB="0" distL="0" distR="0">
            <wp:extent cx="4800600" cy="72866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39" w:rsidRDefault="00BD3039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3039" w:rsidRDefault="00BD3039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F1F96">
        <w:rPr>
          <w:noProof/>
          <w:color w:val="000000"/>
        </w:rPr>
        <w:lastRenderedPageBreak/>
        <w:drawing>
          <wp:inline distT="0" distB="0" distL="0" distR="0">
            <wp:extent cx="4800600" cy="72771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3039" w:rsidRDefault="00BD3039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F1F96">
        <w:rPr>
          <w:noProof/>
          <w:color w:val="000000"/>
        </w:rPr>
        <w:lastRenderedPageBreak/>
        <w:drawing>
          <wp:inline distT="0" distB="0" distL="0" distR="0">
            <wp:extent cx="5759450" cy="6304280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BD3039" w:rsidRPr="00BD3039" w:rsidSect="00BD30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5E" w:rsidRDefault="00D44D5E" w:rsidP="005F0045">
      <w:r>
        <w:separator/>
      </w:r>
    </w:p>
  </w:endnote>
  <w:endnote w:type="continuationSeparator" w:id="0">
    <w:p w:rsidR="00D44D5E" w:rsidRDefault="00D44D5E" w:rsidP="005F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5E" w:rsidRDefault="00D44D5E" w:rsidP="005F0045">
      <w:r>
        <w:separator/>
      </w:r>
    </w:p>
  </w:footnote>
  <w:footnote w:type="continuationSeparator" w:id="0">
    <w:p w:rsidR="00D44D5E" w:rsidRDefault="00D44D5E" w:rsidP="005F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40FF"/>
    <w:multiLevelType w:val="hybridMultilevel"/>
    <w:tmpl w:val="9474BC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8A6609"/>
    <w:multiLevelType w:val="hybridMultilevel"/>
    <w:tmpl w:val="728CC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39"/>
    <w:rsid w:val="0047204C"/>
    <w:rsid w:val="004B3444"/>
    <w:rsid w:val="005F0045"/>
    <w:rsid w:val="0096335B"/>
    <w:rsid w:val="00A55A7B"/>
    <w:rsid w:val="00BD3039"/>
    <w:rsid w:val="00BD6CF7"/>
    <w:rsid w:val="00C304EB"/>
    <w:rsid w:val="00D44D5E"/>
    <w:rsid w:val="00F0004F"/>
    <w:rsid w:val="00F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4EB5E-C76B-4768-B96F-3939E93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39"/>
    <w:pPr>
      <w:ind w:leftChars="200" w:left="480"/>
    </w:pPr>
  </w:style>
  <w:style w:type="paragraph" w:customStyle="1" w:styleId="a4">
    <w:name w:val="表內容樣式 新細明體 置中"/>
    <w:basedOn w:val="a"/>
    <w:rsid w:val="00BD3039"/>
    <w:pPr>
      <w:snapToGrid w:val="0"/>
      <w:jc w:val="center"/>
    </w:pPr>
    <w:rPr>
      <w:rFonts w:ascii="Courier New" w:eastAsia="標楷體" w:hAnsi="Courier New" w:cs="新細明體"/>
      <w:szCs w:val="20"/>
    </w:rPr>
  </w:style>
  <w:style w:type="paragraph" w:customStyle="1" w:styleId="11">
    <w:name w:val="樣式 表內容樣式 新細明體 置中 + 11 點"/>
    <w:basedOn w:val="a4"/>
    <w:rsid w:val="00BD3039"/>
    <w:pPr>
      <w:ind w:leftChars="-61" w:left="-146" w:rightChars="-72" w:right="-173"/>
    </w:pPr>
    <w:rPr>
      <w:rFonts w:ascii="Times New Roman" w:hAnsi="Times New Roman"/>
      <w:sz w:val="22"/>
    </w:rPr>
  </w:style>
  <w:style w:type="paragraph" w:customStyle="1" w:styleId="1">
    <w:name w:val="表格內文1"/>
    <w:basedOn w:val="a"/>
    <w:rsid w:val="00BD3039"/>
    <w:pPr>
      <w:adjustRightInd w:val="0"/>
      <w:snapToGrid w:val="0"/>
      <w:spacing w:line="240" w:lineRule="atLeast"/>
      <w:jc w:val="center"/>
    </w:pPr>
    <w:rPr>
      <w:rFonts w:eastAsia="標楷體" w:cs="Arial"/>
      <w:snapToGrid w:val="0"/>
      <w:kern w:val="0"/>
      <w:sz w:val="22"/>
      <w:szCs w:val="20"/>
    </w:rPr>
  </w:style>
  <w:style w:type="paragraph" w:styleId="a5">
    <w:name w:val="header"/>
    <w:basedOn w:val="a"/>
    <w:link w:val="a6"/>
    <w:rsid w:val="005F0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F0045"/>
    <w:rPr>
      <w:kern w:val="2"/>
    </w:rPr>
  </w:style>
  <w:style w:type="paragraph" w:styleId="a7">
    <w:name w:val="footer"/>
    <w:basedOn w:val="a"/>
    <w:link w:val="a8"/>
    <w:rsid w:val="005F0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F00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chen</dc:creator>
  <cp:keywords/>
  <dc:description/>
  <cp:lastModifiedBy>林彥吟</cp:lastModifiedBy>
  <cp:revision>2</cp:revision>
  <dcterms:created xsi:type="dcterms:W3CDTF">2019-10-29T06:30:00Z</dcterms:created>
  <dcterms:modified xsi:type="dcterms:W3CDTF">2019-10-29T06:30:00Z</dcterms:modified>
</cp:coreProperties>
</file>