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A0" w:rsidRPr="004225F5" w:rsidRDefault="00F96BA0" w:rsidP="00F96BA0">
      <w:pPr>
        <w:snapToGrid w:val="0"/>
        <w:spacing w:line="312" w:lineRule="auto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4225F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225F5">
        <w:rPr>
          <w:rFonts w:ascii="標楷體" w:eastAsia="標楷體" w:hAnsi="標楷體" w:hint="eastAsia"/>
          <w:b/>
          <w:sz w:val="36"/>
          <w:szCs w:val="36"/>
        </w:rPr>
        <w:t>中市道路交通安全督導會報100年第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4225F5">
        <w:rPr>
          <w:rFonts w:ascii="標楷體" w:eastAsia="標楷體" w:hAnsi="標楷體" w:hint="eastAsia"/>
          <w:b/>
          <w:sz w:val="36"/>
          <w:szCs w:val="36"/>
        </w:rPr>
        <w:t>次會議紀錄</w:t>
      </w:r>
    </w:p>
    <w:p w:rsidR="00F96BA0" w:rsidRPr="004225F5" w:rsidRDefault="00F96BA0" w:rsidP="00F96BA0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時間：100年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4225F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28</w:t>
      </w:r>
      <w:r w:rsidRPr="004225F5">
        <w:rPr>
          <w:rFonts w:ascii="標楷體" w:eastAsia="標楷體" w:hAnsi="標楷體" w:hint="eastAsia"/>
          <w:sz w:val="32"/>
          <w:szCs w:val="32"/>
        </w:rPr>
        <w:t>日15時</w:t>
      </w:r>
    </w:p>
    <w:p w:rsidR="00F96BA0" w:rsidRPr="004225F5" w:rsidRDefault="00F96BA0" w:rsidP="00F96BA0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地點：本府市政大樓</w:t>
      </w:r>
      <w:proofErr w:type="gramStart"/>
      <w:r w:rsidRPr="004225F5">
        <w:rPr>
          <w:rFonts w:ascii="標楷體" w:eastAsia="標楷體" w:hAnsi="標楷體" w:hint="eastAsia"/>
          <w:sz w:val="32"/>
          <w:szCs w:val="32"/>
        </w:rPr>
        <w:t>Ａ</w:t>
      </w:r>
      <w:proofErr w:type="gramEnd"/>
      <w:r w:rsidRPr="004225F5">
        <w:rPr>
          <w:rFonts w:ascii="標楷體" w:eastAsia="標楷體" w:hAnsi="標楷體" w:hint="eastAsia"/>
          <w:sz w:val="32"/>
          <w:szCs w:val="32"/>
        </w:rPr>
        <w:t>棟9樓簡報室</w:t>
      </w:r>
    </w:p>
    <w:p w:rsidR="00F96BA0" w:rsidRDefault="00F96BA0" w:rsidP="00F96BA0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主席：胡市長志強（</w:t>
      </w:r>
      <w:r>
        <w:rPr>
          <w:rFonts w:ascii="標楷體" w:eastAsia="標楷體" w:hAnsi="標楷體" w:hint="eastAsia"/>
          <w:sz w:val="32"/>
          <w:szCs w:val="32"/>
        </w:rPr>
        <w:t>交通局</w:t>
      </w:r>
      <w:r w:rsidR="00C7567F">
        <w:rPr>
          <w:rFonts w:ascii="標楷體" w:eastAsia="標楷體" w:hAnsi="標楷體" w:hint="eastAsia"/>
          <w:sz w:val="32"/>
          <w:szCs w:val="32"/>
        </w:rPr>
        <w:t>林局長</w:t>
      </w:r>
      <w:r>
        <w:rPr>
          <w:rFonts w:ascii="標楷體" w:eastAsia="標楷體" w:hAnsi="標楷體" w:hint="eastAsia"/>
          <w:sz w:val="32"/>
          <w:szCs w:val="32"/>
        </w:rPr>
        <w:t>良泰</w:t>
      </w:r>
      <w:r w:rsidRPr="004225F5">
        <w:rPr>
          <w:rFonts w:ascii="標楷體" w:eastAsia="標楷體" w:hAnsi="標楷體" w:hint="eastAsia"/>
          <w:sz w:val="32"/>
          <w:szCs w:val="32"/>
        </w:rPr>
        <w:t>代）</w:t>
      </w:r>
    </w:p>
    <w:p w:rsidR="00F96BA0" w:rsidRPr="004225F5" w:rsidRDefault="00F96BA0" w:rsidP="00F96BA0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記錄：交通</w:t>
      </w:r>
      <w:proofErr w:type="gramStart"/>
      <w:r w:rsidRPr="004225F5">
        <w:rPr>
          <w:rFonts w:ascii="標楷體" w:eastAsia="標楷體" w:hAnsi="標楷體" w:hint="eastAsia"/>
          <w:sz w:val="32"/>
          <w:szCs w:val="32"/>
        </w:rPr>
        <w:t>局</w:t>
      </w:r>
      <w:r w:rsidR="00C7567F">
        <w:rPr>
          <w:rFonts w:ascii="標楷體" w:eastAsia="標楷體" w:hAnsi="標楷體" w:hint="eastAsia"/>
          <w:sz w:val="32"/>
          <w:szCs w:val="32"/>
        </w:rPr>
        <w:t>吳逸萩</w:t>
      </w:r>
      <w:proofErr w:type="gramEnd"/>
    </w:p>
    <w:p w:rsidR="00F96BA0" w:rsidRPr="004225F5" w:rsidRDefault="00F96BA0" w:rsidP="00077F2B">
      <w:pPr>
        <w:tabs>
          <w:tab w:val="left" w:pos="993"/>
        </w:tabs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出（列）席人員：如附簽到表</w:t>
      </w:r>
    </w:p>
    <w:p w:rsidR="00F96BA0" w:rsidRPr="008B63DC" w:rsidRDefault="00F96BA0" w:rsidP="00F96BA0">
      <w:pPr>
        <w:numPr>
          <w:ilvl w:val="0"/>
          <w:numId w:val="1"/>
        </w:numPr>
        <w:snapToGrid w:val="0"/>
        <w:spacing w:line="600" w:lineRule="exact"/>
        <w:jc w:val="both"/>
        <w:rPr>
          <w:rFonts w:ascii="標楷體" w:eastAsia="標楷體" w:hAnsi="標楷體"/>
          <w:sz w:val="34"/>
          <w:szCs w:val="34"/>
        </w:rPr>
      </w:pPr>
      <w:r w:rsidRPr="004225F5">
        <w:rPr>
          <w:rFonts w:ascii="標楷體" w:eastAsia="標楷體" w:hAnsi="標楷體" w:hint="eastAsia"/>
          <w:b/>
          <w:sz w:val="34"/>
          <w:szCs w:val="34"/>
        </w:rPr>
        <w:t>主席致詞：</w:t>
      </w:r>
      <w:r w:rsidRPr="004225F5">
        <w:rPr>
          <w:rFonts w:ascii="標楷體" w:eastAsia="標楷體" w:hAnsi="標楷體" w:hint="eastAsia"/>
          <w:sz w:val="34"/>
          <w:szCs w:val="34"/>
        </w:rPr>
        <w:t>（略）</w:t>
      </w:r>
    </w:p>
    <w:p w:rsidR="00F96BA0" w:rsidRDefault="00F96BA0" w:rsidP="00F96BA0">
      <w:pPr>
        <w:numPr>
          <w:ilvl w:val="0"/>
          <w:numId w:val="1"/>
        </w:numPr>
        <w:snapToGrid w:val="0"/>
        <w:spacing w:line="600" w:lineRule="exact"/>
        <w:jc w:val="both"/>
        <w:rPr>
          <w:rFonts w:ascii="標楷體" w:eastAsia="標楷體" w:hAnsi="標楷體"/>
          <w:b/>
          <w:sz w:val="34"/>
          <w:szCs w:val="34"/>
        </w:rPr>
      </w:pPr>
      <w:r w:rsidRPr="004225F5">
        <w:rPr>
          <w:rFonts w:ascii="標楷體" w:eastAsia="標楷體" w:hAnsi="標楷體" w:hint="eastAsia"/>
          <w:b/>
          <w:sz w:val="34"/>
          <w:szCs w:val="34"/>
        </w:rPr>
        <w:t>報告事項</w:t>
      </w:r>
    </w:p>
    <w:p w:rsidR="00077F2B" w:rsidRDefault="00077F2B" w:rsidP="00C7567F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C7567F">
        <w:rPr>
          <w:rFonts w:ascii="標楷體" w:eastAsia="標楷體" w:hAnsi="標楷體" w:hint="eastAsia"/>
          <w:b/>
          <w:sz w:val="32"/>
          <w:szCs w:val="32"/>
        </w:rPr>
        <w:t>一、上次會議主席裁（指）示事項執行情形暨歷次會議決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96BA0" w:rsidRPr="00C7567F" w:rsidRDefault="00077F2B" w:rsidP="00C7567F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96BA0" w:rsidRPr="00C7567F">
        <w:rPr>
          <w:rFonts w:ascii="標楷體" w:eastAsia="標楷體" w:hAnsi="標楷體" w:hint="eastAsia"/>
          <w:b/>
          <w:sz w:val="32"/>
          <w:szCs w:val="32"/>
        </w:rPr>
        <w:t>議事項辦理情形（摘錄）報告：</w:t>
      </w:r>
    </w:p>
    <w:p w:rsidR="009C1B2E" w:rsidRPr="004225F5" w:rsidRDefault="009C1B2E" w:rsidP="009C1B2E">
      <w:pPr>
        <w:snapToGrid w:val="0"/>
        <w:spacing w:line="600" w:lineRule="exact"/>
        <w:ind w:leftChars="177" w:left="425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◎案號100-06-03</w:t>
      </w:r>
    </w:p>
    <w:p w:rsidR="009C1B2E" w:rsidRPr="004225F5" w:rsidRDefault="009C1B2E" w:rsidP="009C1B2E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</w:p>
    <w:p w:rsidR="009C1B2E" w:rsidRPr="004225F5" w:rsidRDefault="009C1B2E" w:rsidP="009C1B2E">
      <w:pPr>
        <w:adjustRightInd w:val="0"/>
        <w:snapToGrid w:val="0"/>
        <w:spacing w:line="600" w:lineRule="exact"/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同意秘書單位意見</w:t>
      </w:r>
      <w:r>
        <w:rPr>
          <w:rFonts w:ascii="標楷體" w:eastAsia="標楷體" w:hAnsi="標楷體" w:hint="eastAsia"/>
          <w:sz w:val="32"/>
          <w:szCs w:val="32"/>
        </w:rPr>
        <w:t>，本案繼續列管</w:t>
      </w:r>
      <w:r w:rsidRPr="004225F5">
        <w:rPr>
          <w:rFonts w:ascii="標楷體" w:eastAsia="標楷體" w:hAnsi="標楷體" w:hint="eastAsia"/>
          <w:sz w:val="32"/>
          <w:szCs w:val="32"/>
        </w:rPr>
        <w:t>。</w:t>
      </w:r>
    </w:p>
    <w:p w:rsidR="009C1B2E" w:rsidRPr="004225F5" w:rsidRDefault="009C1B2E" w:rsidP="009C1B2E">
      <w:pPr>
        <w:snapToGrid w:val="0"/>
        <w:spacing w:line="600" w:lineRule="exact"/>
        <w:ind w:leftChars="177" w:left="425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◎案號100-0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4225F5">
        <w:rPr>
          <w:rFonts w:ascii="標楷體" w:eastAsia="標楷體" w:hAnsi="標楷體" w:hint="eastAsia"/>
          <w:b/>
          <w:sz w:val="32"/>
          <w:szCs w:val="32"/>
        </w:rPr>
        <w:t>-0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</w:p>
    <w:p w:rsidR="009C1B2E" w:rsidRPr="004225F5" w:rsidRDefault="009C1B2E" w:rsidP="009C1B2E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</w:p>
    <w:p w:rsidR="009C1B2E" w:rsidRPr="004225F5" w:rsidRDefault="009C1B2E" w:rsidP="009C1B2E">
      <w:pPr>
        <w:adjustRightInd w:val="0"/>
        <w:snapToGrid w:val="0"/>
        <w:spacing w:line="600" w:lineRule="exact"/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同意秘書單位意見</w:t>
      </w:r>
      <w:r>
        <w:rPr>
          <w:rFonts w:ascii="標楷體" w:eastAsia="標楷體" w:hAnsi="標楷體" w:hint="eastAsia"/>
          <w:sz w:val="32"/>
          <w:szCs w:val="32"/>
        </w:rPr>
        <w:t>，本案</w:t>
      </w:r>
      <w:r w:rsidR="00FD2E56">
        <w:rPr>
          <w:rFonts w:ascii="標楷體" w:eastAsia="標楷體" w:hAnsi="標楷體" w:hint="eastAsia"/>
          <w:sz w:val="32"/>
          <w:szCs w:val="32"/>
        </w:rPr>
        <w:t>解除</w:t>
      </w:r>
      <w:r>
        <w:rPr>
          <w:rFonts w:ascii="標楷體" w:eastAsia="標楷體" w:hAnsi="標楷體" w:hint="eastAsia"/>
          <w:sz w:val="32"/>
          <w:szCs w:val="32"/>
        </w:rPr>
        <w:t>列管</w:t>
      </w:r>
      <w:r w:rsidRPr="004225F5">
        <w:rPr>
          <w:rFonts w:ascii="標楷體" w:eastAsia="標楷體" w:hAnsi="標楷體" w:hint="eastAsia"/>
          <w:sz w:val="32"/>
          <w:szCs w:val="32"/>
        </w:rPr>
        <w:t>。</w:t>
      </w:r>
    </w:p>
    <w:p w:rsidR="009C1B2E" w:rsidRPr="004225F5" w:rsidRDefault="009C1B2E" w:rsidP="009C1B2E">
      <w:pPr>
        <w:snapToGrid w:val="0"/>
        <w:spacing w:line="600" w:lineRule="exact"/>
        <w:ind w:firstLineChars="133" w:firstLine="426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◎案號100-0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4225F5">
        <w:rPr>
          <w:rFonts w:ascii="標楷體" w:eastAsia="標楷體" w:hAnsi="標楷體" w:hint="eastAsia"/>
          <w:b/>
          <w:sz w:val="32"/>
          <w:szCs w:val="32"/>
        </w:rPr>
        <w:t>-0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</w:p>
    <w:p w:rsidR="009C1B2E" w:rsidRPr="004225F5" w:rsidRDefault="009C1B2E" w:rsidP="009C1B2E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</w:p>
    <w:p w:rsidR="00FD2E56" w:rsidRPr="00FD2E56" w:rsidRDefault="009C1B2E" w:rsidP="00FD2E56">
      <w:pPr>
        <w:adjustRightInd w:val="0"/>
        <w:snapToGrid w:val="0"/>
        <w:spacing w:line="600" w:lineRule="exact"/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同意秘書單位意見</w:t>
      </w:r>
      <w:r>
        <w:rPr>
          <w:rFonts w:ascii="標楷體" w:eastAsia="標楷體" w:hAnsi="標楷體" w:hint="eastAsia"/>
          <w:sz w:val="32"/>
          <w:szCs w:val="32"/>
        </w:rPr>
        <w:t>，本案解除列管</w:t>
      </w:r>
      <w:r w:rsidRPr="004225F5">
        <w:rPr>
          <w:rFonts w:ascii="標楷體" w:eastAsia="標楷體" w:hAnsi="標楷體" w:hint="eastAsia"/>
          <w:sz w:val="32"/>
          <w:szCs w:val="32"/>
        </w:rPr>
        <w:t>。</w:t>
      </w:r>
    </w:p>
    <w:p w:rsidR="009C1B2E" w:rsidRPr="004225F5" w:rsidRDefault="009C1B2E" w:rsidP="009C1B2E">
      <w:pPr>
        <w:snapToGrid w:val="0"/>
        <w:spacing w:line="600" w:lineRule="exact"/>
        <w:ind w:firstLineChars="133" w:firstLine="426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◎案號</w:t>
      </w:r>
      <w:r>
        <w:rPr>
          <w:rFonts w:ascii="標楷體" w:eastAsia="標楷體" w:hAnsi="標楷體" w:hint="eastAsia"/>
          <w:b/>
          <w:sz w:val="32"/>
          <w:szCs w:val="32"/>
        </w:rPr>
        <w:t>100-10</w:t>
      </w:r>
      <w:r w:rsidRPr="004225F5">
        <w:rPr>
          <w:rFonts w:ascii="標楷體" w:eastAsia="標楷體" w:hAnsi="標楷體" w:hint="eastAsia"/>
          <w:b/>
          <w:sz w:val="32"/>
          <w:szCs w:val="32"/>
        </w:rPr>
        <w:t>-0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</w:p>
    <w:p w:rsidR="009C1B2E" w:rsidRPr="004225F5" w:rsidRDefault="009C1B2E" w:rsidP="009C1B2E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</w:p>
    <w:p w:rsidR="00F96BA0" w:rsidRDefault="009C1B2E" w:rsidP="009C1B2E">
      <w:pPr>
        <w:adjustRightInd w:val="0"/>
        <w:snapToGrid w:val="0"/>
        <w:spacing w:line="600" w:lineRule="exact"/>
        <w:ind w:leftChars="590" w:left="1416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sz w:val="32"/>
          <w:szCs w:val="32"/>
        </w:rPr>
        <w:t>同意秘書單位意見</w:t>
      </w:r>
      <w:r>
        <w:rPr>
          <w:rFonts w:ascii="標楷體" w:eastAsia="標楷體" w:hAnsi="標楷體" w:hint="eastAsia"/>
          <w:sz w:val="32"/>
          <w:szCs w:val="32"/>
        </w:rPr>
        <w:t>，本案解除列管</w:t>
      </w:r>
      <w:r w:rsidRPr="004225F5">
        <w:rPr>
          <w:rFonts w:ascii="標楷體" w:eastAsia="標楷體" w:hAnsi="標楷體" w:hint="eastAsia"/>
          <w:sz w:val="32"/>
          <w:szCs w:val="32"/>
        </w:rPr>
        <w:t>。</w:t>
      </w:r>
    </w:p>
    <w:p w:rsidR="00077F2B" w:rsidRDefault="00077F2B" w:rsidP="00077F2B">
      <w:pPr>
        <w:tabs>
          <w:tab w:val="left" w:pos="567"/>
        </w:tabs>
        <w:snapToGrid w:val="0"/>
        <w:spacing w:line="600" w:lineRule="exact"/>
        <w:ind w:leftChars="66" w:left="158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D2E56" w:rsidRPr="004225F5">
        <w:rPr>
          <w:rFonts w:ascii="標楷體" w:eastAsia="標楷體" w:hAnsi="標楷體" w:hint="eastAsia"/>
          <w:b/>
          <w:sz w:val="32"/>
          <w:szCs w:val="32"/>
        </w:rPr>
        <w:t>二、100年</w:t>
      </w:r>
      <w:r w:rsidR="00FD2E56">
        <w:rPr>
          <w:rFonts w:ascii="標楷體" w:eastAsia="標楷體" w:hAnsi="標楷體" w:hint="eastAsia"/>
          <w:b/>
          <w:sz w:val="32"/>
          <w:szCs w:val="32"/>
        </w:rPr>
        <w:t>9</w:t>
      </w:r>
      <w:r w:rsidR="00FD2E56" w:rsidRPr="004225F5">
        <w:rPr>
          <w:rFonts w:ascii="標楷體" w:eastAsia="標楷體" w:hAnsi="標楷體" w:hint="eastAsia"/>
          <w:b/>
          <w:sz w:val="32"/>
          <w:szCs w:val="32"/>
        </w:rPr>
        <w:t>月份舉發道路交通管理事件成果暨交通事故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D2E56" w:rsidRPr="004225F5" w:rsidRDefault="00077F2B" w:rsidP="00077F2B">
      <w:pPr>
        <w:tabs>
          <w:tab w:val="left" w:pos="567"/>
          <w:tab w:val="left" w:pos="851"/>
        </w:tabs>
        <w:snapToGrid w:val="0"/>
        <w:spacing w:line="600" w:lineRule="exact"/>
        <w:ind w:leftChars="66" w:left="158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</w:t>
      </w:r>
      <w:r w:rsidR="00FD2E56" w:rsidRPr="004225F5">
        <w:rPr>
          <w:rFonts w:ascii="標楷體" w:eastAsia="標楷體" w:hAnsi="標楷體" w:hint="eastAsia"/>
          <w:b/>
          <w:sz w:val="32"/>
          <w:szCs w:val="32"/>
        </w:rPr>
        <w:t>檢討報告</w:t>
      </w:r>
    </w:p>
    <w:p w:rsidR="00077F2B" w:rsidRDefault="00FD2E56" w:rsidP="000C34AA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 w:rsidRPr="007C7C70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4B11A4">
        <w:rPr>
          <w:rFonts w:ascii="標楷體" w:eastAsia="標楷體" w:hAnsi="標楷體" w:hint="eastAsia"/>
          <w:sz w:val="32"/>
          <w:szCs w:val="32"/>
        </w:rPr>
        <w:t>在</w:t>
      </w:r>
      <w:proofErr w:type="gramStart"/>
      <w:r w:rsidR="004B11A4">
        <w:rPr>
          <w:rFonts w:ascii="標楷體" w:eastAsia="標楷體" w:hAnsi="標楷體" w:hint="eastAsia"/>
          <w:sz w:val="32"/>
          <w:szCs w:val="32"/>
        </w:rPr>
        <w:t>酒駕防</w:t>
      </w:r>
      <w:proofErr w:type="gramEnd"/>
      <w:r w:rsidR="004B11A4">
        <w:rPr>
          <w:rFonts w:ascii="標楷體" w:eastAsia="標楷體" w:hAnsi="標楷體" w:hint="eastAsia"/>
          <w:sz w:val="32"/>
          <w:szCs w:val="32"/>
        </w:rPr>
        <w:t>制上，</w:t>
      </w:r>
      <w:r w:rsidRPr="007C7C70">
        <w:rPr>
          <w:rFonts w:ascii="標楷體" w:eastAsia="標楷體" w:hAnsi="標楷體" w:hint="eastAsia"/>
          <w:sz w:val="32"/>
          <w:szCs w:val="32"/>
        </w:rPr>
        <w:t>不只交通工程單位，</w:t>
      </w:r>
      <w:r w:rsidR="00C7567F">
        <w:rPr>
          <w:rFonts w:ascii="標楷體" w:eastAsia="標楷體" w:hAnsi="標楷體" w:hint="eastAsia"/>
          <w:sz w:val="32"/>
          <w:szCs w:val="32"/>
        </w:rPr>
        <w:t>希</w:t>
      </w:r>
      <w:r w:rsidR="00077F2B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D2E56" w:rsidRPr="000C34AA" w:rsidRDefault="00077F2B" w:rsidP="000C34AA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4B11A4">
        <w:rPr>
          <w:rFonts w:ascii="標楷體" w:eastAsia="標楷體" w:hAnsi="標楷體" w:hint="eastAsia"/>
          <w:sz w:val="32"/>
          <w:szCs w:val="32"/>
        </w:rPr>
        <w:t>望</w:t>
      </w:r>
      <w:r w:rsidR="00FD2E56" w:rsidRPr="007C7C70">
        <w:rPr>
          <w:rFonts w:ascii="標楷體" w:eastAsia="標楷體" w:hAnsi="標楷體" w:hint="eastAsia"/>
          <w:sz w:val="32"/>
          <w:szCs w:val="32"/>
        </w:rPr>
        <w:t>警察單位</w:t>
      </w:r>
      <w:r w:rsidR="00C7567F">
        <w:rPr>
          <w:rFonts w:ascii="標楷體" w:eastAsia="標楷體" w:hAnsi="標楷體" w:hint="eastAsia"/>
          <w:sz w:val="32"/>
          <w:szCs w:val="32"/>
        </w:rPr>
        <w:t>亦</w:t>
      </w:r>
      <w:r w:rsidR="00FD2E56" w:rsidRPr="007C7C70">
        <w:rPr>
          <w:rFonts w:ascii="標楷體" w:eastAsia="標楷體" w:hAnsi="標楷體" w:hint="eastAsia"/>
          <w:sz w:val="32"/>
          <w:szCs w:val="32"/>
        </w:rPr>
        <w:t>共同努力。</w:t>
      </w:r>
    </w:p>
    <w:p w:rsidR="00F96BA0" w:rsidRPr="00F96BA0" w:rsidRDefault="00F96BA0" w:rsidP="00F96BA0">
      <w:pPr>
        <w:pStyle w:val="a3"/>
        <w:numPr>
          <w:ilvl w:val="0"/>
          <w:numId w:val="1"/>
        </w:numPr>
        <w:snapToGrid w:val="0"/>
        <w:spacing w:line="600" w:lineRule="exact"/>
        <w:ind w:leftChars="0"/>
        <w:jc w:val="both"/>
        <w:rPr>
          <w:rFonts w:ascii="標楷體" w:eastAsia="標楷體" w:hAnsi="標楷體"/>
          <w:b/>
          <w:sz w:val="34"/>
          <w:szCs w:val="34"/>
        </w:rPr>
      </w:pPr>
      <w:r w:rsidRPr="00F96BA0">
        <w:rPr>
          <w:rFonts w:ascii="標楷體" w:eastAsia="標楷體" w:hAnsi="標楷體" w:hint="eastAsia"/>
          <w:b/>
          <w:sz w:val="34"/>
          <w:szCs w:val="34"/>
        </w:rPr>
        <w:t>各工作小組</w:t>
      </w:r>
      <w:proofErr w:type="gramStart"/>
      <w:r w:rsidRPr="00F96BA0">
        <w:rPr>
          <w:rFonts w:ascii="標楷體" w:eastAsia="標楷體" w:hAnsi="標楷體" w:hint="eastAsia"/>
          <w:b/>
          <w:sz w:val="34"/>
          <w:szCs w:val="34"/>
        </w:rPr>
        <w:t>執行院頒事項</w:t>
      </w:r>
      <w:proofErr w:type="gramEnd"/>
      <w:r w:rsidRPr="00F96BA0">
        <w:rPr>
          <w:rFonts w:ascii="標楷體" w:eastAsia="標楷體" w:hAnsi="標楷體" w:hint="eastAsia"/>
          <w:b/>
          <w:sz w:val="34"/>
          <w:szCs w:val="34"/>
        </w:rPr>
        <w:t>業務報告</w:t>
      </w:r>
    </w:p>
    <w:p w:rsidR="00F96BA0" w:rsidRPr="00F65C2A" w:rsidRDefault="00F65C2A" w:rsidP="00F65C2A">
      <w:pPr>
        <w:tabs>
          <w:tab w:val="left" w:pos="1418"/>
        </w:tabs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一、工務小組業務報告</w:t>
      </w:r>
    </w:p>
    <w:p w:rsidR="00F96BA0" w:rsidRPr="00F96BA0" w:rsidRDefault="00F65C2A" w:rsidP="00C7567F">
      <w:pPr>
        <w:pStyle w:val="a3"/>
        <w:tabs>
          <w:tab w:val="left" w:pos="1418"/>
          <w:tab w:val="left" w:pos="5508"/>
        </w:tabs>
        <w:adjustRightInd w:val="0"/>
        <w:snapToGrid w:val="0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96BA0">
        <w:rPr>
          <w:rFonts w:ascii="標楷體" w:eastAsia="標楷體" w:hAnsi="標楷體" w:hint="eastAsia"/>
          <w:b/>
          <w:sz w:val="32"/>
          <w:szCs w:val="32"/>
        </w:rPr>
        <w:t>主席裁示：</w:t>
      </w:r>
      <w:proofErr w:type="gramStart"/>
      <w:r w:rsidR="00F96BA0" w:rsidRPr="00F96BA0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F96BA0" w:rsidRPr="00F65C2A" w:rsidRDefault="00F65C2A" w:rsidP="00F65C2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二、監理小組業務報告</w:t>
      </w:r>
    </w:p>
    <w:p w:rsidR="00F96BA0" w:rsidRPr="00F96BA0" w:rsidRDefault="00F65C2A" w:rsidP="00F96BA0">
      <w:pPr>
        <w:pStyle w:val="a3"/>
        <w:tabs>
          <w:tab w:val="left" w:pos="5508"/>
        </w:tabs>
        <w:adjustRightInd w:val="0"/>
        <w:snapToGrid w:val="0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96BA0">
        <w:rPr>
          <w:rFonts w:ascii="標楷體" w:eastAsia="標楷體" w:hAnsi="標楷體" w:hint="eastAsia"/>
          <w:b/>
          <w:sz w:val="32"/>
          <w:szCs w:val="32"/>
        </w:rPr>
        <w:t>主席裁示：</w:t>
      </w:r>
      <w:proofErr w:type="gramStart"/>
      <w:r w:rsidR="00F96BA0" w:rsidRPr="00F96BA0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F96BA0" w:rsidRPr="00F65C2A" w:rsidRDefault="00F65C2A" w:rsidP="00F65C2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三、執法小組業務報告</w:t>
      </w:r>
    </w:p>
    <w:p w:rsidR="00F96BA0" w:rsidRPr="00F96BA0" w:rsidRDefault="00F65C2A" w:rsidP="00F96BA0">
      <w:pPr>
        <w:pStyle w:val="a3"/>
        <w:tabs>
          <w:tab w:val="left" w:pos="5508"/>
        </w:tabs>
        <w:adjustRightInd w:val="0"/>
        <w:snapToGrid w:val="0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96BA0">
        <w:rPr>
          <w:rFonts w:ascii="標楷體" w:eastAsia="標楷體" w:hAnsi="標楷體" w:hint="eastAsia"/>
          <w:b/>
          <w:sz w:val="32"/>
          <w:szCs w:val="32"/>
        </w:rPr>
        <w:t>主席裁示：</w:t>
      </w:r>
      <w:proofErr w:type="gramStart"/>
      <w:r w:rsidR="00F96BA0" w:rsidRPr="00F96BA0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F96BA0" w:rsidRPr="00F65C2A" w:rsidRDefault="00F65C2A" w:rsidP="00F65C2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四、教育小組業務報告</w:t>
      </w:r>
    </w:p>
    <w:p w:rsidR="00F96BA0" w:rsidRPr="00F96BA0" w:rsidRDefault="00F65C2A" w:rsidP="00F96BA0">
      <w:pPr>
        <w:pStyle w:val="a3"/>
        <w:tabs>
          <w:tab w:val="left" w:pos="5508"/>
        </w:tabs>
        <w:adjustRightInd w:val="0"/>
        <w:snapToGrid w:val="0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96BA0">
        <w:rPr>
          <w:rFonts w:ascii="標楷體" w:eastAsia="標楷體" w:hAnsi="標楷體" w:hint="eastAsia"/>
          <w:b/>
          <w:sz w:val="32"/>
          <w:szCs w:val="32"/>
        </w:rPr>
        <w:t>主席裁示：</w:t>
      </w:r>
      <w:proofErr w:type="gramStart"/>
      <w:r w:rsidR="00F96BA0" w:rsidRPr="00F96BA0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F96BA0" w:rsidRPr="00F65C2A" w:rsidRDefault="00F65C2A" w:rsidP="00F65C2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五、宣導小組業務報告</w:t>
      </w:r>
    </w:p>
    <w:p w:rsidR="00F65C2A" w:rsidRDefault="00F65C2A" w:rsidP="00F65C2A">
      <w:pPr>
        <w:pStyle w:val="a3"/>
        <w:tabs>
          <w:tab w:val="left" w:pos="1701"/>
          <w:tab w:val="left" w:pos="2694"/>
          <w:tab w:val="left" w:pos="5508"/>
        </w:tabs>
        <w:adjustRightInd w:val="0"/>
        <w:snapToGrid w:val="0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A0F4C">
        <w:rPr>
          <w:rFonts w:ascii="標楷體" w:eastAsia="標楷體" w:hAnsi="標楷體" w:hint="eastAsia"/>
          <w:b/>
          <w:sz w:val="32"/>
          <w:szCs w:val="32"/>
        </w:rPr>
        <w:t>新聞局</w:t>
      </w:r>
      <w:r w:rsidR="00F96BA0" w:rsidRPr="00F96BA0">
        <w:rPr>
          <w:rFonts w:ascii="標楷體" w:eastAsia="標楷體" w:hAnsi="標楷體" w:hint="eastAsia"/>
          <w:b/>
          <w:sz w:val="32"/>
          <w:szCs w:val="32"/>
        </w:rPr>
        <w:t>：</w:t>
      </w:r>
      <w:r w:rsidR="00CA0F4C">
        <w:rPr>
          <w:rFonts w:ascii="標楷體" w:eastAsia="標楷體" w:hAnsi="標楷體" w:hint="eastAsia"/>
          <w:sz w:val="32"/>
          <w:szCs w:val="32"/>
        </w:rPr>
        <w:t>四項計劃已辦理完成，並獲得交通</w:t>
      </w:r>
      <w:r w:rsidR="00FB45F5" w:rsidRPr="00FB45F5">
        <w:rPr>
          <w:rFonts w:ascii="標楷體" w:eastAsia="標楷體" w:hAnsi="標楷體" w:hint="eastAsia"/>
          <w:sz w:val="32"/>
          <w:szCs w:val="32"/>
        </w:rPr>
        <w:t>部補助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B45F5" w:rsidRPr="00F65C2A" w:rsidRDefault="00F65C2A" w:rsidP="00F65C2A">
      <w:pPr>
        <w:pStyle w:val="a3"/>
        <w:tabs>
          <w:tab w:val="left" w:pos="1701"/>
          <w:tab w:val="left" w:pos="5508"/>
        </w:tabs>
        <w:adjustRightInd w:val="0"/>
        <w:snapToGrid w:val="0"/>
        <w:spacing w:line="60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FB45F5" w:rsidRPr="00FB45F5">
        <w:rPr>
          <w:rFonts w:ascii="標楷體" w:eastAsia="標楷體" w:hAnsi="標楷體" w:hint="eastAsia"/>
          <w:sz w:val="32"/>
          <w:szCs w:val="32"/>
        </w:rPr>
        <w:t>經</w:t>
      </w:r>
      <w:r w:rsidR="00FB45F5" w:rsidRPr="00F65C2A">
        <w:rPr>
          <w:rFonts w:ascii="標楷體" w:eastAsia="標楷體" w:hAnsi="標楷體" w:hint="eastAsia"/>
          <w:sz w:val="32"/>
          <w:szCs w:val="32"/>
        </w:rPr>
        <w:t>費。</w:t>
      </w:r>
    </w:p>
    <w:p w:rsidR="00CA0F4C" w:rsidRPr="00F65C2A" w:rsidRDefault="00F65C2A" w:rsidP="00F65C2A">
      <w:pPr>
        <w:tabs>
          <w:tab w:val="left" w:pos="1276"/>
          <w:tab w:val="left" w:pos="1418"/>
          <w:tab w:val="left" w:pos="5508"/>
        </w:tabs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CA0F4C" w:rsidRPr="00F65C2A">
        <w:rPr>
          <w:rFonts w:ascii="標楷體" w:eastAsia="標楷體" w:hAnsi="標楷體" w:hint="eastAsia"/>
          <w:b/>
          <w:sz w:val="32"/>
          <w:szCs w:val="32"/>
        </w:rPr>
        <w:t>主席裁示：</w:t>
      </w:r>
      <w:proofErr w:type="gramStart"/>
      <w:r w:rsidR="00CA0F4C" w:rsidRPr="00F65C2A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F96BA0" w:rsidRPr="00F65C2A" w:rsidRDefault="00F65C2A" w:rsidP="00F65C2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六、管考小組業務報告</w:t>
      </w:r>
    </w:p>
    <w:p w:rsidR="00F96BA0" w:rsidRPr="00F65C2A" w:rsidRDefault="00F65C2A" w:rsidP="00F65C2A">
      <w:pPr>
        <w:tabs>
          <w:tab w:val="left" w:pos="1418"/>
          <w:tab w:val="left" w:pos="2977"/>
          <w:tab w:val="left" w:pos="5508"/>
        </w:tabs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F96BA0" w:rsidRPr="00F65C2A">
        <w:rPr>
          <w:rFonts w:ascii="標楷體" w:eastAsia="標楷體" w:hAnsi="標楷體" w:hint="eastAsia"/>
          <w:b/>
          <w:sz w:val="32"/>
          <w:szCs w:val="32"/>
        </w:rPr>
        <w:t>主席裁示：</w:t>
      </w:r>
      <w:proofErr w:type="gramStart"/>
      <w:r w:rsidR="00F96BA0" w:rsidRPr="00F65C2A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F96BA0" w:rsidRPr="004225F5" w:rsidRDefault="00F96BA0" w:rsidP="00F96BA0">
      <w:pPr>
        <w:spacing w:line="600" w:lineRule="exact"/>
        <w:rPr>
          <w:rFonts w:ascii="標楷體" w:eastAsia="標楷體" w:hAnsi="標楷體"/>
          <w:b/>
          <w:sz w:val="34"/>
          <w:szCs w:val="34"/>
        </w:rPr>
      </w:pPr>
      <w:r w:rsidRPr="004225F5">
        <w:rPr>
          <w:rFonts w:ascii="標楷體" w:eastAsia="標楷體" w:hAnsi="標楷體" w:hint="eastAsia"/>
          <w:b/>
          <w:sz w:val="34"/>
          <w:szCs w:val="34"/>
        </w:rPr>
        <w:t>肆、</w:t>
      </w:r>
      <w:r>
        <w:rPr>
          <w:rFonts w:ascii="標楷體" w:eastAsia="標楷體" w:hAnsi="標楷體" w:hint="eastAsia"/>
          <w:b/>
          <w:sz w:val="34"/>
          <w:szCs w:val="34"/>
        </w:rPr>
        <w:t>各單位工作</w:t>
      </w:r>
      <w:r w:rsidRPr="004225F5">
        <w:rPr>
          <w:rFonts w:ascii="標楷體" w:eastAsia="標楷體" w:hAnsi="標楷體" w:hint="eastAsia"/>
          <w:b/>
          <w:sz w:val="34"/>
          <w:szCs w:val="34"/>
        </w:rPr>
        <w:t>報告</w:t>
      </w:r>
    </w:p>
    <w:p w:rsidR="00F96BA0" w:rsidRPr="004225F5" w:rsidRDefault="00F96BA0" w:rsidP="00F96BA0">
      <w:pPr>
        <w:spacing w:line="6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一、</w:t>
      </w:r>
      <w:r w:rsidR="0034797B">
        <w:rPr>
          <w:rFonts w:ascii="標楷體" w:eastAsia="標楷體" w:hAnsi="標楷體" w:hint="eastAsia"/>
          <w:b/>
          <w:sz w:val="32"/>
          <w:szCs w:val="32"/>
        </w:rPr>
        <w:t>石岡</w:t>
      </w:r>
      <w:r w:rsidRPr="004225F5">
        <w:rPr>
          <w:rFonts w:ascii="標楷體" w:eastAsia="標楷體" w:hAnsi="標楷體" w:hint="eastAsia"/>
          <w:b/>
          <w:sz w:val="32"/>
          <w:szCs w:val="32"/>
        </w:rPr>
        <w:t>區公所100年</w:t>
      </w:r>
      <w:r w:rsidR="0034797B">
        <w:rPr>
          <w:rFonts w:ascii="標楷體" w:eastAsia="標楷體" w:hAnsi="標楷體" w:hint="eastAsia"/>
          <w:b/>
          <w:sz w:val="32"/>
          <w:szCs w:val="32"/>
        </w:rPr>
        <w:t>10</w:t>
      </w:r>
      <w:r w:rsidRPr="004225F5">
        <w:rPr>
          <w:rFonts w:ascii="標楷體" w:eastAsia="標楷體" w:hAnsi="標楷體" w:hint="eastAsia"/>
          <w:b/>
          <w:sz w:val="32"/>
          <w:szCs w:val="32"/>
        </w:rPr>
        <w:t>月份道路交通安全工作報告</w:t>
      </w:r>
    </w:p>
    <w:p w:rsidR="00C7567F" w:rsidRDefault="00E12C25" w:rsidP="00F96BA0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石岡</w:t>
      </w:r>
      <w:r w:rsidRPr="004225F5">
        <w:rPr>
          <w:rFonts w:ascii="標楷體" w:eastAsia="標楷體" w:hAnsi="標楷體" w:hint="eastAsia"/>
          <w:b/>
          <w:sz w:val="32"/>
          <w:szCs w:val="32"/>
        </w:rPr>
        <w:t>區公所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E12C25">
        <w:rPr>
          <w:rFonts w:ascii="標楷體" w:eastAsia="標楷體" w:hAnsi="標楷體" w:hint="eastAsia"/>
          <w:sz w:val="32"/>
          <w:szCs w:val="32"/>
        </w:rPr>
        <w:t>針對道安維護行為第三項補助款項，</w:t>
      </w:r>
      <w:r w:rsidR="00C7567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12C25" w:rsidRDefault="00C7567F" w:rsidP="00C7567F">
      <w:pPr>
        <w:tabs>
          <w:tab w:val="left" w:pos="3119"/>
        </w:tabs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E12C25" w:rsidRPr="00E12C25">
        <w:rPr>
          <w:rFonts w:ascii="標楷體" w:eastAsia="標楷體" w:hAnsi="標楷體" w:hint="eastAsia"/>
          <w:sz w:val="32"/>
          <w:szCs w:val="32"/>
        </w:rPr>
        <w:t>15萬已完成，65萬仍招標中。</w:t>
      </w:r>
    </w:p>
    <w:p w:rsidR="00F96BA0" w:rsidRPr="004225F5" w:rsidRDefault="00F96BA0" w:rsidP="00F96BA0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Pr="004225F5">
        <w:rPr>
          <w:rFonts w:ascii="標楷體" w:eastAsia="標楷體" w:hAnsi="標楷體" w:hint="eastAsia"/>
          <w:sz w:val="32"/>
          <w:szCs w:val="32"/>
        </w:rPr>
        <w:t>准予備查。</w:t>
      </w:r>
    </w:p>
    <w:p w:rsidR="00E12C25" w:rsidRDefault="00F96BA0" w:rsidP="00E12C25">
      <w:pPr>
        <w:spacing w:line="6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="000B19AE">
        <w:rPr>
          <w:rFonts w:ascii="標楷體" w:eastAsia="標楷體" w:hAnsi="標楷體" w:hint="eastAsia"/>
          <w:b/>
          <w:sz w:val="32"/>
          <w:szCs w:val="32"/>
        </w:rPr>
        <w:t>后里</w:t>
      </w:r>
      <w:r w:rsidRPr="004225F5">
        <w:rPr>
          <w:rFonts w:ascii="標楷體" w:eastAsia="標楷體" w:hAnsi="標楷體" w:hint="eastAsia"/>
          <w:b/>
          <w:sz w:val="32"/>
          <w:szCs w:val="32"/>
        </w:rPr>
        <w:t>區公所100年</w:t>
      </w:r>
      <w:r w:rsidR="000B19AE">
        <w:rPr>
          <w:rFonts w:ascii="標楷體" w:eastAsia="標楷體" w:hAnsi="標楷體" w:hint="eastAsia"/>
          <w:b/>
          <w:sz w:val="32"/>
          <w:szCs w:val="32"/>
        </w:rPr>
        <w:t>10</w:t>
      </w:r>
      <w:r w:rsidRPr="004225F5">
        <w:rPr>
          <w:rFonts w:ascii="標楷體" w:eastAsia="標楷體" w:hAnsi="標楷體" w:hint="eastAsia"/>
          <w:b/>
          <w:sz w:val="32"/>
          <w:szCs w:val="32"/>
        </w:rPr>
        <w:t>月份道路交通安全工作報告</w:t>
      </w:r>
    </w:p>
    <w:p w:rsidR="00F96BA0" w:rsidRPr="004225F5" w:rsidRDefault="00F96BA0" w:rsidP="00F96BA0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Pr="004225F5">
        <w:rPr>
          <w:rFonts w:ascii="標楷體" w:eastAsia="標楷體" w:hAnsi="標楷體" w:hint="eastAsia"/>
          <w:sz w:val="32"/>
          <w:szCs w:val="32"/>
        </w:rPr>
        <w:t>准予備查。</w:t>
      </w:r>
    </w:p>
    <w:p w:rsidR="00F96BA0" w:rsidRDefault="00F96BA0" w:rsidP="00E12C25">
      <w:pPr>
        <w:spacing w:line="6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三、警察局</w:t>
      </w:r>
      <w:r w:rsidR="000B19AE">
        <w:rPr>
          <w:rFonts w:ascii="標楷體" w:eastAsia="標楷體" w:hAnsi="標楷體" w:hint="eastAsia"/>
          <w:b/>
          <w:sz w:val="32"/>
          <w:szCs w:val="32"/>
        </w:rPr>
        <w:t>第四</w:t>
      </w:r>
      <w:r w:rsidRPr="004225F5">
        <w:rPr>
          <w:rFonts w:ascii="標楷體" w:eastAsia="標楷體" w:hAnsi="標楷體" w:hint="eastAsia"/>
          <w:b/>
          <w:sz w:val="32"/>
          <w:szCs w:val="32"/>
        </w:rPr>
        <w:t>分局100年</w:t>
      </w:r>
      <w:r w:rsidR="000B19AE">
        <w:rPr>
          <w:rFonts w:ascii="標楷體" w:eastAsia="標楷體" w:hAnsi="標楷體" w:hint="eastAsia"/>
          <w:b/>
          <w:sz w:val="32"/>
          <w:szCs w:val="32"/>
        </w:rPr>
        <w:t>10</w:t>
      </w:r>
      <w:r w:rsidRPr="004225F5">
        <w:rPr>
          <w:rFonts w:ascii="標楷體" w:eastAsia="標楷體" w:hAnsi="標楷體" w:hint="eastAsia"/>
          <w:b/>
          <w:sz w:val="32"/>
          <w:szCs w:val="32"/>
        </w:rPr>
        <w:t>月份道路交通安全工作報</w:t>
      </w:r>
      <w:r w:rsidR="00E12C2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C0664" w:rsidRDefault="00E12C25" w:rsidP="00FB45F5">
      <w:pPr>
        <w:spacing w:line="6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告</w:t>
      </w:r>
    </w:p>
    <w:p w:rsidR="00C7567F" w:rsidRDefault="007C0664" w:rsidP="00E12C2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F96BA0"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  <w:r>
        <w:rPr>
          <w:rFonts w:ascii="標楷體" w:eastAsia="標楷體" w:hAnsi="標楷體" w:hint="eastAsia"/>
          <w:sz w:val="32"/>
          <w:szCs w:val="32"/>
        </w:rPr>
        <w:t>針對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廣兼停</w:t>
      </w:r>
      <w:proofErr w:type="gramEnd"/>
      <w:r>
        <w:rPr>
          <w:rFonts w:ascii="標楷體" w:eastAsia="標楷體" w:hAnsi="標楷體" w:hint="eastAsia"/>
          <w:sz w:val="32"/>
          <w:szCs w:val="32"/>
        </w:rPr>
        <w:t>95方面，土地用地</w:t>
      </w:r>
      <w:r w:rsidR="00FB45F5">
        <w:rPr>
          <w:rFonts w:ascii="標楷體" w:eastAsia="標楷體" w:hAnsi="標楷體" w:hint="eastAsia"/>
          <w:sz w:val="32"/>
          <w:szCs w:val="32"/>
        </w:rPr>
        <w:t>只能以辦</w:t>
      </w:r>
      <w:r w:rsidR="00C7567F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F96BA0" w:rsidRPr="004225F5" w:rsidRDefault="00C7567F" w:rsidP="00E12C25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FB45F5">
        <w:rPr>
          <w:rFonts w:ascii="標楷體" w:eastAsia="標楷體" w:hAnsi="標楷體" w:hint="eastAsia"/>
          <w:sz w:val="32"/>
          <w:szCs w:val="32"/>
        </w:rPr>
        <w:t>公室方式使用</w:t>
      </w:r>
      <w:r w:rsidR="007C0664">
        <w:rPr>
          <w:rFonts w:ascii="標楷體" w:eastAsia="標楷體" w:hAnsi="標楷體" w:hint="eastAsia"/>
          <w:sz w:val="32"/>
          <w:szCs w:val="32"/>
        </w:rPr>
        <w:t>，無法</w:t>
      </w:r>
      <w:proofErr w:type="gramStart"/>
      <w:r w:rsidR="007C0664">
        <w:rPr>
          <w:rFonts w:ascii="標楷體" w:eastAsia="標楷體" w:hAnsi="標楷體" w:hint="eastAsia"/>
          <w:sz w:val="32"/>
          <w:szCs w:val="32"/>
        </w:rPr>
        <w:t>闢</w:t>
      </w:r>
      <w:proofErr w:type="gramEnd"/>
      <w:r w:rsidR="007C0664">
        <w:rPr>
          <w:rFonts w:ascii="標楷體" w:eastAsia="標楷體" w:hAnsi="標楷體" w:hint="eastAsia"/>
          <w:sz w:val="32"/>
          <w:szCs w:val="32"/>
        </w:rPr>
        <w:t>為立</w:t>
      </w:r>
      <w:r w:rsidR="00FB45F5">
        <w:rPr>
          <w:rFonts w:ascii="標楷體" w:eastAsia="標楷體" w:hAnsi="標楷體" w:hint="eastAsia"/>
          <w:sz w:val="32"/>
          <w:szCs w:val="32"/>
        </w:rPr>
        <w:t>體停</w:t>
      </w:r>
      <w:r w:rsidR="007C0664">
        <w:rPr>
          <w:rFonts w:ascii="標楷體" w:eastAsia="標楷體" w:hAnsi="標楷體" w:hint="eastAsia"/>
          <w:sz w:val="32"/>
          <w:szCs w:val="32"/>
        </w:rPr>
        <w:t>車場。</w:t>
      </w:r>
    </w:p>
    <w:p w:rsidR="00F96BA0" w:rsidRDefault="00F96BA0" w:rsidP="00F96BA0">
      <w:pPr>
        <w:spacing w:line="6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Pr="004225F5">
        <w:rPr>
          <w:rFonts w:ascii="標楷體" w:eastAsia="標楷體" w:hAnsi="標楷體" w:hint="eastAsia"/>
          <w:b/>
          <w:sz w:val="32"/>
          <w:szCs w:val="32"/>
        </w:rPr>
        <w:t>、警察局</w:t>
      </w:r>
      <w:r w:rsidR="000B19AE">
        <w:rPr>
          <w:rFonts w:ascii="標楷體" w:eastAsia="標楷體" w:hAnsi="標楷體" w:hint="eastAsia"/>
          <w:b/>
          <w:sz w:val="32"/>
          <w:szCs w:val="32"/>
        </w:rPr>
        <w:t>第五</w:t>
      </w:r>
      <w:r w:rsidRPr="004225F5">
        <w:rPr>
          <w:rFonts w:ascii="標楷體" w:eastAsia="標楷體" w:hAnsi="標楷體" w:hint="eastAsia"/>
          <w:b/>
          <w:sz w:val="32"/>
          <w:szCs w:val="32"/>
        </w:rPr>
        <w:t>分局100年</w:t>
      </w:r>
      <w:r w:rsidR="000B19AE">
        <w:rPr>
          <w:rFonts w:ascii="標楷體" w:eastAsia="標楷體" w:hAnsi="標楷體" w:hint="eastAsia"/>
          <w:b/>
          <w:sz w:val="32"/>
          <w:szCs w:val="32"/>
        </w:rPr>
        <w:t>10</w:t>
      </w:r>
      <w:r w:rsidR="00E12C25">
        <w:rPr>
          <w:rFonts w:ascii="標楷體" w:eastAsia="標楷體" w:hAnsi="標楷體" w:hint="eastAsia"/>
          <w:b/>
          <w:sz w:val="32"/>
          <w:szCs w:val="32"/>
        </w:rPr>
        <w:t>月份道路交通安全工作報</w:t>
      </w:r>
    </w:p>
    <w:p w:rsidR="00E12C25" w:rsidRPr="00E12C25" w:rsidRDefault="00E12C25" w:rsidP="00F96BA0">
      <w:pPr>
        <w:spacing w:line="6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告</w:t>
      </w:r>
    </w:p>
    <w:p w:rsidR="00F96BA0" w:rsidRPr="004225F5" w:rsidRDefault="00F96BA0" w:rsidP="00F96BA0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Pr="004225F5">
        <w:rPr>
          <w:rFonts w:ascii="標楷體" w:eastAsia="標楷體" w:hAnsi="標楷體" w:hint="eastAsia"/>
          <w:sz w:val="32"/>
          <w:szCs w:val="32"/>
        </w:rPr>
        <w:t>准予備查。</w:t>
      </w:r>
    </w:p>
    <w:p w:rsidR="00F96BA0" w:rsidRPr="004225F5" w:rsidRDefault="00F96BA0" w:rsidP="00F96BA0">
      <w:pPr>
        <w:spacing w:line="600" w:lineRule="exact"/>
        <w:rPr>
          <w:rFonts w:ascii="標楷體" w:eastAsia="標楷體" w:hAnsi="標楷體"/>
          <w:b/>
          <w:sz w:val="34"/>
          <w:szCs w:val="34"/>
        </w:rPr>
      </w:pPr>
      <w:r w:rsidRPr="004225F5">
        <w:rPr>
          <w:rFonts w:ascii="標楷體" w:eastAsia="標楷體" w:hAnsi="標楷體" w:hint="eastAsia"/>
          <w:b/>
          <w:sz w:val="34"/>
          <w:szCs w:val="34"/>
        </w:rPr>
        <w:t>伍、提案討論</w:t>
      </w:r>
    </w:p>
    <w:p w:rsidR="00F96BA0" w:rsidRDefault="00F96BA0" w:rsidP="00F96BA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4"/>
          <w:szCs w:val="34"/>
        </w:rPr>
        <w:t>陸、</w:t>
      </w:r>
      <w:r w:rsidRPr="004225F5">
        <w:rPr>
          <w:rFonts w:ascii="標楷體" w:eastAsia="標楷體" w:hAnsi="標楷體" w:hint="eastAsia"/>
          <w:b/>
          <w:sz w:val="32"/>
          <w:szCs w:val="32"/>
        </w:rPr>
        <w:t>臨時動議</w:t>
      </w:r>
    </w:p>
    <w:p w:rsidR="00C7567F" w:rsidRDefault="00C7567F" w:rsidP="00F65C2A">
      <w:pPr>
        <w:tabs>
          <w:tab w:val="left" w:pos="284"/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一、</w:t>
      </w:r>
      <w:r w:rsidR="00FB45F5">
        <w:rPr>
          <w:rFonts w:ascii="標楷體" w:eastAsia="標楷體" w:hAnsi="標楷體" w:hint="eastAsia"/>
          <w:b/>
          <w:sz w:val="32"/>
          <w:szCs w:val="32"/>
        </w:rPr>
        <w:t>艾</w:t>
      </w:r>
      <w:r w:rsidR="00B01C04">
        <w:rPr>
          <w:rFonts w:ascii="標楷體" w:eastAsia="標楷體" w:hAnsi="標楷體" w:hint="eastAsia"/>
          <w:b/>
          <w:sz w:val="32"/>
          <w:szCs w:val="32"/>
        </w:rPr>
        <w:t>顧</w:t>
      </w:r>
      <w:r w:rsidR="00D4759C">
        <w:rPr>
          <w:rFonts w:ascii="標楷體" w:eastAsia="標楷體" w:hAnsi="標楷體" w:hint="eastAsia"/>
          <w:b/>
          <w:sz w:val="32"/>
          <w:szCs w:val="32"/>
        </w:rPr>
        <w:t>問</w:t>
      </w:r>
      <w:r w:rsidR="00B01C04">
        <w:rPr>
          <w:rFonts w:ascii="標楷體" w:eastAsia="標楷體" w:hAnsi="標楷體" w:hint="eastAsia"/>
          <w:b/>
          <w:sz w:val="32"/>
          <w:szCs w:val="32"/>
        </w:rPr>
        <w:t>:</w:t>
      </w:r>
      <w:r w:rsidR="00E12C25" w:rsidRPr="007C0664">
        <w:rPr>
          <w:rFonts w:ascii="標楷體" w:eastAsia="標楷體" w:hAnsi="標楷體" w:hint="eastAsia"/>
          <w:sz w:val="32"/>
          <w:szCs w:val="32"/>
        </w:rPr>
        <w:t>9月份交通事故案件分析表內，霧峰分局</w:t>
      </w:r>
      <w:r w:rsidR="00FB45F5">
        <w:rPr>
          <w:rFonts w:ascii="標楷體" w:eastAsia="標楷體" w:hAnsi="標楷體" w:hint="eastAsia"/>
          <w:sz w:val="32"/>
          <w:szCs w:val="32"/>
        </w:rPr>
        <w:t>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7567F" w:rsidRDefault="00C7567F" w:rsidP="00F65C2A">
      <w:pPr>
        <w:tabs>
          <w:tab w:val="left" w:pos="284"/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B45F5">
        <w:rPr>
          <w:rFonts w:ascii="標楷體" w:eastAsia="標楷體" w:hAnsi="標楷體" w:hint="eastAsia"/>
          <w:sz w:val="32"/>
          <w:szCs w:val="32"/>
        </w:rPr>
        <w:t>故</w:t>
      </w:r>
      <w:r w:rsidR="00E12C25" w:rsidRPr="007C0664">
        <w:rPr>
          <w:rFonts w:ascii="標楷體" w:eastAsia="標楷體" w:hAnsi="標楷體" w:hint="eastAsia"/>
          <w:sz w:val="32"/>
          <w:szCs w:val="32"/>
        </w:rPr>
        <w:t>案件比上月增加，</w:t>
      </w:r>
      <w:r w:rsidR="00FB45F5">
        <w:rPr>
          <w:rFonts w:ascii="標楷體" w:eastAsia="標楷體" w:hAnsi="標楷體" w:hint="eastAsia"/>
          <w:sz w:val="32"/>
          <w:szCs w:val="32"/>
        </w:rPr>
        <w:t>且統計資料和增加資料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7567F" w:rsidRDefault="00C7567F" w:rsidP="00F65C2A">
      <w:pPr>
        <w:tabs>
          <w:tab w:val="left" w:pos="284"/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B45F5">
        <w:rPr>
          <w:rFonts w:ascii="標楷體" w:eastAsia="標楷體" w:hAnsi="標楷體" w:hint="eastAsia"/>
          <w:sz w:val="32"/>
          <w:szCs w:val="32"/>
        </w:rPr>
        <w:t>不相符，</w:t>
      </w:r>
      <w:r w:rsidR="004B11A4">
        <w:rPr>
          <w:rFonts w:ascii="標楷體" w:eastAsia="標楷體" w:hAnsi="標楷體" w:hint="eastAsia"/>
          <w:sz w:val="32"/>
          <w:szCs w:val="32"/>
        </w:rPr>
        <w:t>表中A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1</w:t>
      </w:r>
      <w:r w:rsidR="004B11A4">
        <w:rPr>
          <w:rFonts w:ascii="標楷體" w:eastAsia="標楷體" w:hAnsi="標楷體" w:hint="eastAsia"/>
          <w:sz w:val="32"/>
          <w:szCs w:val="32"/>
        </w:rPr>
        <w:t>事件</w:t>
      </w:r>
      <w:r w:rsidR="00FB45F5">
        <w:rPr>
          <w:rFonts w:ascii="標楷體" w:eastAsia="標楷體" w:hAnsi="標楷體" w:hint="eastAsia"/>
          <w:sz w:val="32"/>
          <w:szCs w:val="32"/>
        </w:rPr>
        <w:t>增加不</w:t>
      </w:r>
      <w:r w:rsidR="000C34AA">
        <w:rPr>
          <w:rFonts w:ascii="標楷體" w:eastAsia="標楷體" w:hAnsi="標楷體" w:hint="eastAsia"/>
          <w:sz w:val="32"/>
          <w:szCs w:val="32"/>
        </w:rPr>
        <w:t>多，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A2</w:t>
      </w:r>
      <w:r w:rsidR="004B11A4">
        <w:rPr>
          <w:rFonts w:ascii="標楷體" w:eastAsia="標楷體" w:hAnsi="標楷體" w:hint="eastAsia"/>
          <w:sz w:val="32"/>
          <w:szCs w:val="32"/>
        </w:rPr>
        <w:t>事件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有</w:t>
      </w:r>
    </w:p>
    <w:p w:rsidR="00F65C2A" w:rsidRDefault="00C7567F" w:rsidP="00F65C2A">
      <w:pPr>
        <w:tabs>
          <w:tab w:val="left" w:pos="284"/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顯著</w:t>
      </w:r>
      <w:r w:rsidR="00FB45F5" w:rsidRPr="007C0664">
        <w:rPr>
          <w:rFonts w:ascii="標楷體" w:eastAsia="標楷體" w:hAnsi="標楷體" w:hint="eastAsia"/>
          <w:sz w:val="32"/>
          <w:szCs w:val="32"/>
        </w:rPr>
        <w:t>增加</w:t>
      </w:r>
      <w:r w:rsidR="00FB45F5">
        <w:rPr>
          <w:rFonts w:ascii="標楷體" w:eastAsia="標楷體" w:hAnsi="標楷體" w:hint="eastAsia"/>
          <w:sz w:val="32"/>
          <w:szCs w:val="32"/>
        </w:rPr>
        <w:t>，兩項有顯著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差</w:t>
      </w:r>
      <w:r w:rsidR="004B11A4">
        <w:rPr>
          <w:rFonts w:ascii="標楷體" w:eastAsia="標楷體" w:hAnsi="標楷體" w:hint="eastAsia"/>
          <w:sz w:val="32"/>
          <w:szCs w:val="32"/>
        </w:rPr>
        <w:t>別，</w:t>
      </w:r>
      <w:r w:rsidR="00F65C2A">
        <w:rPr>
          <w:rFonts w:ascii="標楷體" w:eastAsia="標楷體" w:hAnsi="標楷體" w:hint="eastAsia"/>
          <w:sz w:val="32"/>
          <w:szCs w:val="32"/>
        </w:rPr>
        <w:t>建請</w:t>
      </w:r>
      <w:r w:rsidR="00FB45F5">
        <w:rPr>
          <w:rFonts w:ascii="標楷體" w:eastAsia="標楷體" w:hAnsi="標楷體" w:hint="eastAsia"/>
          <w:sz w:val="32"/>
          <w:szCs w:val="32"/>
        </w:rPr>
        <w:t>多加說</w:t>
      </w:r>
      <w:r w:rsidR="00F65C2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7567F" w:rsidRDefault="00F65C2A" w:rsidP="00F65C2A">
      <w:pPr>
        <w:tabs>
          <w:tab w:val="left" w:pos="284"/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FB45F5">
        <w:rPr>
          <w:rFonts w:ascii="標楷體" w:eastAsia="標楷體" w:hAnsi="標楷體" w:hint="eastAsia"/>
          <w:sz w:val="32"/>
          <w:szCs w:val="32"/>
        </w:rPr>
        <w:t>明。</w:t>
      </w:r>
    </w:p>
    <w:p w:rsidR="00C7567F" w:rsidRDefault="00C7567F" w:rsidP="00077F2B">
      <w:pPr>
        <w:tabs>
          <w:tab w:val="left" w:pos="284"/>
          <w:tab w:val="left" w:pos="426"/>
          <w:tab w:val="left" w:pos="1134"/>
        </w:tabs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77F2B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4759C">
        <w:rPr>
          <w:rFonts w:ascii="標楷體" w:eastAsia="標楷體" w:hAnsi="標楷體" w:hint="eastAsia"/>
          <w:b/>
          <w:sz w:val="32"/>
          <w:szCs w:val="32"/>
        </w:rPr>
        <w:t>執法小組: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警察局在</w:t>
      </w:r>
      <w:r w:rsidR="004B11A4">
        <w:rPr>
          <w:rFonts w:ascii="標楷體" w:eastAsia="標楷體" w:hAnsi="標楷體" w:hint="eastAsia"/>
          <w:sz w:val="32"/>
          <w:szCs w:val="32"/>
        </w:rPr>
        <w:t>彙整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資料過程中已檢查過，</w:t>
      </w:r>
      <w:r w:rsidR="00BF16E6">
        <w:rPr>
          <w:rFonts w:ascii="標楷體" w:eastAsia="標楷體" w:hAnsi="標楷體" w:hint="eastAsia"/>
          <w:sz w:val="32"/>
          <w:szCs w:val="32"/>
        </w:rPr>
        <w:t>細微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4759C" w:rsidRPr="007C0664" w:rsidRDefault="00C7567F" w:rsidP="00C7567F">
      <w:pPr>
        <w:tabs>
          <w:tab w:val="left" w:pos="284"/>
          <w:tab w:val="left" w:pos="426"/>
        </w:tabs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BF16E6">
        <w:rPr>
          <w:rFonts w:ascii="標楷體" w:eastAsia="標楷體" w:hAnsi="標楷體" w:hint="eastAsia"/>
          <w:sz w:val="32"/>
          <w:szCs w:val="32"/>
        </w:rPr>
        <w:t>部分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會再做細部檢查。</w:t>
      </w:r>
    </w:p>
    <w:p w:rsidR="00C7567F" w:rsidRDefault="00C7567F" w:rsidP="00C7567F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077F2B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D4759C">
        <w:rPr>
          <w:rFonts w:ascii="標楷體" w:eastAsia="標楷體" w:hAnsi="標楷體" w:hint="eastAsia"/>
          <w:b/>
          <w:sz w:val="32"/>
          <w:szCs w:val="32"/>
        </w:rPr>
        <w:t>葉</w:t>
      </w:r>
      <w:r w:rsidR="00B01C04">
        <w:rPr>
          <w:rFonts w:ascii="標楷體" w:eastAsia="標楷體" w:hAnsi="標楷體" w:hint="eastAsia"/>
          <w:b/>
          <w:sz w:val="32"/>
          <w:szCs w:val="32"/>
        </w:rPr>
        <w:t>顧問</w:t>
      </w:r>
      <w:r w:rsidR="00D4759C">
        <w:rPr>
          <w:rFonts w:ascii="標楷體" w:eastAsia="標楷體" w:hAnsi="標楷體" w:hint="eastAsia"/>
          <w:b/>
          <w:sz w:val="32"/>
          <w:szCs w:val="32"/>
        </w:rPr>
        <w:t>: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站在用路</w:t>
      </w:r>
      <w:r w:rsidR="004B11A4">
        <w:rPr>
          <w:rFonts w:ascii="標楷體" w:eastAsia="標楷體" w:hAnsi="標楷體" w:hint="eastAsia"/>
          <w:sz w:val="32"/>
          <w:szCs w:val="32"/>
        </w:rPr>
        <w:t>者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角度，大墩路</w:t>
      </w:r>
      <w:r w:rsidR="00FB45F5">
        <w:rPr>
          <w:rFonts w:ascii="標楷體" w:eastAsia="標楷體" w:hAnsi="標楷體" w:hint="eastAsia"/>
          <w:sz w:val="32"/>
          <w:szCs w:val="32"/>
        </w:rPr>
        <w:t>附近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違規臨時停車</w:t>
      </w:r>
    </w:p>
    <w:p w:rsidR="00C7567F" w:rsidRDefault="00C7567F" w:rsidP="00C7567F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4B11A4">
        <w:rPr>
          <w:rFonts w:ascii="標楷體" w:eastAsia="標楷體" w:hAnsi="標楷體" w:hint="eastAsia"/>
          <w:sz w:val="32"/>
          <w:szCs w:val="32"/>
        </w:rPr>
        <w:t>情況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嚴</w:t>
      </w:r>
      <w:r w:rsidR="007C0664">
        <w:rPr>
          <w:rFonts w:ascii="標楷體" w:eastAsia="標楷體" w:hAnsi="標楷體" w:hint="eastAsia"/>
          <w:sz w:val="32"/>
          <w:szCs w:val="32"/>
        </w:rPr>
        <w:t>重，</w:t>
      </w:r>
      <w:r w:rsidR="00BF16E6">
        <w:rPr>
          <w:rFonts w:ascii="標楷體" w:eastAsia="標楷體" w:hAnsi="標楷體" w:hint="eastAsia"/>
          <w:sz w:val="32"/>
          <w:szCs w:val="32"/>
        </w:rPr>
        <w:t>此路段為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一般道路兩線道，但停</w:t>
      </w:r>
    </w:p>
    <w:p w:rsidR="00C7567F" w:rsidRDefault="00C7567F" w:rsidP="00C7567F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車</w:t>
      </w:r>
      <w:r w:rsidR="00BF16E6">
        <w:rPr>
          <w:rFonts w:ascii="標楷體" w:eastAsia="標楷體" w:hAnsi="標楷體" w:hint="eastAsia"/>
          <w:sz w:val="32"/>
          <w:szCs w:val="32"/>
        </w:rPr>
        <w:t>需求量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大，民眾容易臨時停車，</w:t>
      </w:r>
      <w:r w:rsidR="00BF16E6">
        <w:rPr>
          <w:rFonts w:ascii="標楷體" w:eastAsia="標楷體" w:hAnsi="標楷體" w:hint="eastAsia"/>
          <w:sz w:val="32"/>
          <w:szCs w:val="32"/>
        </w:rPr>
        <w:t>造成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汽機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7567F" w:rsidRDefault="00C7567F" w:rsidP="00C7567F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車可行區域內縮，</w:t>
      </w:r>
      <w:r w:rsidR="00BF16E6">
        <w:rPr>
          <w:rFonts w:ascii="標楷體" w:eastAsia="標楷體" w:hAnsi="標楷體" w:hint="eastAsia"/>
          <w:sz w:val="32"/>
          <w:szCs w:val="32"/>
        </w:rPr>
        <w:t>駕駛者需時常變換車道，</w:t>
      </w:r>
    </w:p>
    <w:p w:rsidR="00C7567F" w:rsidRDefault="00C7567F" w:rsidP="00C7567F">
      <w:pPr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F16E6" w:rsidRPr="007C0664">
        <w:rPr>
          <w:rFonts w:ascii="標楷體" w:eastAsia="標楷體" w:hAnsi="標楷體" w:hint="eastAsia"/>
          <w:sz w:val="32"/>
          <w:szCs w:val="32"/>
        </w:rPr>
        <w:t>易發生</w:t>
      </w:r>
      <w:r w:rsidR="009115DE">
        <w:rPr>
          <w:rFonts w:ascii="標楷體" w:eastAsia="標楷體" w:hAnsi="標楷體" w:hint="eastAsia"/>
          <w:sz w:val="32"/>
          <w:szCs w:val="32"/>
        </w:rPr>
        <w:t>事故</w:t>
      </w:r>
      <w:r w:rsidR="00BF16E6">
        <w:rPr>
          <w:rFonts w:ascii="標楷體" w:eastAsia="標楷體" w:hAnsi="標楷體" w:hint="eastAsia"/>
          <w:sz w:val="32"/>
          <w:szCs w:val="32"/>
        </w:rPr>
        <w:t>，顯現停車需求及交通安全兩</w:t>
      </w:r>
    </w:p>
    <w:p w:rsidR="00C7567F" w:rsidRDefault="00C7567F" w:rsidP="00C7567F">
      <w:pPr>
        <w:tabs>
          <w:tab w:val="left" w:pos="1985"/>
          <w:tab w:val="left" w:pos="2268"/>
        </w:tabs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</w:t>
      </w:r>
      <w:r w:rsidR="00BF16E6">
        <w:rPr>
          <w:rFonts w:ascii="標楷體" w:eastAsia="標楷體" w:hAnsi="標楷體" w:hint="eastAsia"/>
          <w:sz w:val="32"/>
          <w:szCs w:val="32"/>
        </w:rPr>
        <w:t>項問題，建議是否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增加停車場或加強執法</w:t>
      </w:r>
    </w:p>
    <w:p w:rsidR="00D4759C" w:rsidRPr="007C0664" w:rsidRDefault="00C7567F" w:rsidP="00C7567F">
      <w:pPr>
        <w:tabs>
          <w:tab w:val="left" w:pos="1985"/>
          <w:tab w:val="left" w:pos="2268"/>
        </w:tabs>
        <w:snapToGrid w:val="0"/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取締</w:t>
      </w:r>
      <w:r w:rsidR="00F7313F">
        <w:rPr>
          <w:rFonts w:ascii="標楷體" w:eastAsia="標楷體" w:hAnsi="標楷體" w:hint="eastAsia"/>
          <w:sz w:val="32"/>
          <w:szCs w:val="32"/>
        </w:rPr>
        <w:t>。</w:t>
      </w:r>
    </w:p>
    <w:p w:rsidR="00C7567F" w:rsidRDefault="00C7567F" w:rsidP="00207060">
      <w:pPr>
        <w:tabs>
          <w:tab w:val="left" w:pos="426"/>
          <w:tab w:val="left" w:pos="709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077F2B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BF16E6">
        <w:rPr>
          <w:rFonts w:ascii="標楷體" w:eastAsia="標楷體" w:hAnsi="標楷體" w:hint="eastAsia"/>
          <w:b/>
          <w:sz w:val="32"/>
          <w:szCs w:val="32"/>
        </w:rPr>
        <w:t>交通局</w:t>
      </w:r>
      <w:r w:rsidR="00D4759C">
        <w:rPr>
          <w:rFonts w:ascii="標楷體" w:eastAsia="標楷體" w:hAnsi="標楷體" w:hint="eastAsia"/>
          <w:b/>
          <w:sz w:val="32"/>
          <w:szCs w:val="32"/>
        </w:rPr>
        <w:t>:</w:t>
      </w:r>
      <w:r w:rsidR="00BF16E6" w:rsidRPr="00BC09B2">
        <w:rPr>
          <w:rFonts w:ascii="標楷體" w:eastAsia="標楷體" w:hAnsi="標楷體" w:hint="eastAsia"/>
          <w:sz w:val="32"/>
          <w:szCs w:val="32"/>
        </w:rPr>
        <w:t>針對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新社花海期間交通管制</w:t>
      </w:r>
      <w:r w:rsidR="00BF16E6">
        <w:rPr>
          <w:rFonts w:ascii="標楷體" w:eastAsia="標楷體" w:hAnsi="標楷體" w:hint="eastAsia"/>
          <w:sz w:val="32"/>
          <w:szCs w:val="32"/>
        </w:rPr>
        <w:t>設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施，</w:t>
      </w:r>
      <w:r w:rsidR="00FB45F5">
        <w:rPr>
          <w:rFonts w:ascii="標楷體" w:eastAsia="標楷體" w:hAnsi="標楷體" w:hint="eastAsia"/>
          <w:sz w:val="32"/>
          <w:szCs w:val="32"/>
        </w:rPr>
        <w:t>在新社區</w:t>
      </w:r>
    </w:p>
    <w:p w:rsidR="00C7567F" w:rsidRDefault="00C7567F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F16E6">
        <w:rPr>
          <w:rFonts w:ascii="標楷體" w:eastAsia="標楷體" w:hAnsi="標楷體" w:hint="eastAsia"/>
          <w:sz w:val="32"/>
          <w:szCs w:val="32"/>
        </w:rPr>
        <w:t>部分</w:t>
      </w:r>
      <w:r w:rsidR="00857B08">
        <w:rPr>
          <w:rFonts w:ascii="標楷體" w:eastAsia="標楷體" w:hAnsi="標楷體" w:hint="eastAsia"/>
          <w:sz w:val="32"/>
          <w:szCs w:val="32"/>
        </w:rPr>
        <w:t>，</w:t>
      </w:r>
      <w:r w:rsidR="00BF16E6" w:rsidRPr="007C0664">
        <w:rPr>
          <w:rFonts w:ascii="標楷體" w:eastAsia="標楷體" w:hAnsi="標楷體" w:hint="eastAsia"/>
          <w:sz w:val="32"/>
          <w:szCs w:val="32"/>
        </w:rPr>
        <w:t>無論是行人徒步區</w:t>
      </w:r>
      <w:r w:rsidR="00BF16E6">
        <w:rPr>
          <w:rFonts w:ascii="標楷體" w:eastAsia="標楷體" w:hAnsi="標楷體" w:hint="eastAsia"/>
          <w:sz w:val="32"/>
          <w:szCs w:val="32"/>
        </w:rPr>
        <w:t>、車</w:t>
      </w:r>
      <w:r w:rsidR="00BF16E6" w:rsidRPr="007C0664">
        <w:rPr>
          <w:rFonts w:ascii="標楷體" w:eastAsia="標楷體" w:hAnsi="標楷體" w:hint="eastAsia"/>
          <w:sz w:val="32"/>
          <w:szCs w:val="32"/>
        </w:rPr>
        <w:t>種管制</w:t>
      </w:r>
      <w:r w:rsidR="00BF16E6">
        <w:rPr>
          <w:rFonts w:ascii="標楷體" w:eastAsia="標楷體" w:hAnsi="標楷體" w:hint="eastAsia"/>
          <w:sz w:val="32"/>
          <w:szCs w:val="32"/>
        </w:rPr>
        <w:t>或是</w:t>
      </w:r>
      <w:r w:rsidR="00BF16E6" w:rsidRPr="007C0664">
        <w:rPr>
          <w:rFonts w:ascii="標楷體" w:eastAsia="標楷體" w:hAnsi="標楷體" w:hint="eastAsia"/>
          <w:sz w:val="32"/>
          <w:szCs w:val="32"/>
        </w:rPr>
        <w:t>大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115DE" w:rsidRDefault="00C7567F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F16E6" w:rsidRPr="007C0664">
        <w:rPr>
          <w:rFonts w:ascii="標楷體" w:eastAsia="標楷體" w:hAnsi="標楷體" w:hint="eastAsia"/>
          <w:sz w:val="32"/>
          <w:szCs w:val="32"/>
        </w:rPr>
        <w:t>型車輛建議路線</w:t>
      </w:r>
      <w:r w:rsidR="00BF16E6">
        <w:rPr>
          <w:rFonts w:ascii="標楷體" w:eastAsia="標楷體" w:hAnsi="標楷體" w:hint="eastAsia"/>
          <w:sz w:val="32"/>
          <w:szCs w:val="32"/>
        </w:rPr>
        <w:t>方面</w:t>
      </w:r>
      <w:r w:rsidR="009115DE">
        <w:rPr>
          <w:rFonts w:ascii="標楷體" w:eastAsia="標楷體" w:hAnsi="標楷體" w:hint="eastAsia"/>
          <w:sz w:val="32"/>
          <w:szCs w:val="32"/>
        </w:rPr>
        <w:t>均</w:t>
      </w:r>
      <w:r w:rsidR="00857B08" w:rsidRPr="007C0664">
        <w:rPr>
          <w:rFonts w:ascii="標楷體" w:eastAsia="標楷體" w:hAnsi="標楷體" w:hint="eastAsia"/>
          <w:sz w:val="32"/>
          <w:szCs w:val="32"/>
        </w:rPr>
        <w:t>沿用</w:t>
      </w:r>
      <w:r w:rsidR="00BF16E6">
        <w:rPr>
          <w:rFonts w:ascii="標楷體" w:eastAsia="標楷體" w:hAnsi="標楷體" w:hint="eastAsia"/>
          <w:sz w:val="32"/>
          <w:szCs w:val="32"/>
        </w:rPr>
        <w:t>以前經驗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，</w:t>
      </w:r>
      <w:r w:rsidR="00BF16E6">
        <w:rPr>
          <w:rFonts w:ascii="標楷體" w:eastAsia="標楷體" w:hAnsi="標楷體" w:hint="eastAsia"/>
          <w:sz w:val="32"/>
          <w:szCs w:val="32"/>
        </w:rPr>
        <w:t>並做</w:t>
      </w:r>
      <w:r w:rsidR="009115D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115DE" w:rsidRDefault="009115DE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F16E6">
        <w:rPr>
          <w:rFonts w:ascii="標楷體" w:eastAsia="標楷體" w:hAnsi="標楷體" w:hint="eastAsia"/>
          <w:sz w:val="32"/>
          <w:szCs w:val="32"/>
        </w:rPr>
        <w:t>些微修正</w:t>
      </w:r>
      <w:r w:rsidR="00857B08">
        <w:rPr>
          <w:rFonts w:ascii="標楷體" w:eastAsia="標楷體" w:hAnsi="標楷體" w:hint="eastAsia"/>
          <w:sz w:val="32"/>
          <w:szCs w:val="32"/>
        </w:rPr>
        <w:t>，另外</w:t>
      </w:r>
      <w:r w:rsidR="00D4759C" w:rsidRPr="007C0664">
        <w:rPr>
          <w:rFonts w:ascii="標楷體" w:eastAsia="標楷體" w:hAnsi="標楷體" w:hint="eastAsia"/>
          <w:sz w:val="32"/>
          <w:szCs w:val="32"/>
        </w:rPr>
        <w:t>加開兩線接駁車</w:t>
      </w:r>
      <w:r w:rsidR="00857B08">
        <w:rPr>
          <w:rFonts w:ascii="標楷體" w:eastAsia="標楷體" w:hAnsi="標楷體" w:hint="eastAsia"/>
          <w:sz w:val="32"/>
          <w:szCs w:val="32"/>
        </w:rPr>
        <w:t>，一線從</w:t>
      </w:r>
      <w:r>
        <w:rPr>
          <w:rFonts w:ascii="標楷體" w:eastAsia="標楷體" w:hAnsi="標楷體" w:hint="eastAsia"/>
          <w:sz w:val="32"/>
          <w:szCs w:val="32"/>
        </w:rPr>
        <w:t xml:space="preserve">北 </w:t>
      </w:r>
    </w:p>
    <w:p w:rsidR="009115DE" w:rsidRDefault="009115DE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屯</w:t>
      </w:r>
      <w:r w:rsidR="00857B08">
        <w:rPr>
          <w:rFonts w:ascii="標楷體" w:eastAsia="標楷體" w:hAnsi="標楷體" w:hint="eastAsia"/>
          <w:sz w:val="32"/>
          <w:szCs w:val="32"/>
        </w:rPr>
        <w:t>區太原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停車場發車</w:t>
      </w:r>
      <w:r w:rsidR="00857B08">
        <w:rPr>
          <w:rFonts w:ascii="標楷體" w:eastAsia="標楷體" w:hAnsi="標楷體" w:hint="eastAsia"/>
          <w:sz w:val="32"/>
          <w:szCs w:val="32"/>
        </w:rPr>
        <w:t>(太原路4號線)，行經</w:t>
      </w:r>
    </w:p>
    <w:p w:rsidR="00207060" w:rsidRDefault="009115DE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東山路東山樂園到新社中</w:t>
      </w:r>
      <w:r w:rsidR="00857B08">
        <w:rPr>
          <w:rFonts w:ascii="標楷體" w:eastAsia="標楷體" w:hAnsi="標楷體" w:hint="eastAsia"/>
          <w:sz w:val="32"/>
          <w:szCs w:val="32"/>
        </w:rPr>
        <w:t>興</w:t>
      </w:r>
      <w:r>
        <w:rPr>
          <w:rFonts w:ascii="標楷體" w:eastAsia="標楷體" w:hAnsi="標楷體" w:hint="eastAsia"/>
          <w:sz w:val="32"/>
          <w:szCs w:val="32"/>
        </w:rPr>
        <w:t>嶺</w:t>
      </w:r>
      <w:r w:rsidR="00857B08">
        <w:rPr>
          <w:rFonts w:ascii="標楷體" w:eastAsia="標楷體" w:hAnsi="標楷體" w:hint="eastAsia"/>
          <w:sz w:val="32"/>
          <w:szCs w:val="32"/>
        </w:rPr>
        <w:t>轉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換</w:t>
      </w:r>
      <w:r w:rsidR="00207060">
        <w:rPr>
          <w:rFonts w:ascii="標楷體" w:eastAsia="標楷體" w:hAnsi="標楷體" w:hint="eastAsia"/>
          <w:sz w:val="32"/>
          <w:szCs w:val="32"/>
        </w:rPr>
        <w:t xml:space="preserve">中型巴 </w:t>
      </w:r>
    </w:p>
    <w:p w:rsidR="00207060" w:rsidRDefault="00207060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士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接駁</w:t>
      </w:r>
      <w:proofErr w:type="gramEnd"/>
      <w:r w:rsidR="009115DE">
        <w:rPr>
          <w:rFonts w:ascii="標楷體" w:eastAsia="標楷體" w:hAnsi="標楷體" w:hint="eastAsia"/>
          <w:sz w:val="32"/>
          <w:szCs w:val="32"/>
        </w:rPr>
        <w:t>車，</w:t>
      </w:r>
      <w:r w:rsidR="00857B08">
        <w:rPr>
          <w:rFonts w:ascii="標楷體" w:eastAsia="標楷體" w:hAnsi="標楷體" w:hint="eastAsia"/>
          <w:sz w:val="32"/>
          <w:szCs w:val="32"/>
        </w:rPr>
        <w:t>另一線從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豐原區陽明大樓</w:t>
      </w:r>
      <w:r w:rsidR="00857B08">
        <w:rPr>
          <w:rFonts w:ascii="標楷體" w:eastAsia="標楷體" w:hAnsi="標楷體" w:hint="eastAsia"/>
          <w:sz w:val="32"/>
          <w:szCs w:val="32"/>
        </w:rPr>
        <w:t>發車，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07060" w:rsidRDefault="00207060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857B08">
        <w:rPr>
          <w:rFonts w:ascii="標楷體" w:eastAsia="標楷體" w:hAnsi="標楷體" w:hint="eastAsia"/>
          <w:sz w:val="32"/>
          <w:szCs w:val="32"/>
        </w:rPr>
        <w:t>行經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豐原火車站</w:t>
      </w:r>
      <w:r w:rsidR="00857B08">
        <w:rPr>
          <w:rFonts w:ascii="標楷體" w:eastAsia="標楷體" w:hAnsi="標楷體" w:hint="eastAsia"/>
          <w:sz w:val="32"/>
          <w:szCs w:val="32"/>
        </w:rPr>
        <w:t>並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到</w:t>
      </w:r>
      <w:proofErr w:type="gramStart"/>
      <w:r w:rsidR="00B01C04" w:rsidRPr="007C0664">
        <w:rPr>
          <w:rFonts w:ascii="標楷體" w:eastAsia="標楷體" w:hAnsi="標楷體" w:hint="eastAsia"/>
          <w:sz w:val="32"/>
          <w:szCs w:val="32"/>
        </w:rPr>
        <w:t>中興嶺</w:t>
      </w:r>
      <w:r w:rsidR="00857B08">
        <w:rPr>
          <w:rFonts w:ascii="標楷體" w:eastAsia="標楷體" w:hAnsi="標楷體" w:hint="eastAsia"/>
          <w:sz w:val="32"/>
          <w:szCs w:val="32"/>
        </w:rPr>
        <w:t>轉</w:t>
      </w:r>
      <w:r>
        <w:rPr>
          <w:rFonts w:ascii="標楷體" w:eastAsia="標楷體" w:hAnsi="標楷體" w:hint="eastAsia"/>
          <w:sz w:val="32"/>
          <w:szCs w:val="32"/>
        </w:rPr>
        <w:t>中型</w:t>
      </w:r>
      <w:proofErr w:type="gramEnd"/>
      <w:r>
        <w:rPr>
          <w:rFonts w:ascii="標楷體" w:eastAsia="標楷體" w:hAnsi="標楷體" w:hint="eastAsia"/>
          <w:sz w:val="32"/>
          <w:szCs w:val="32"/>
        </w:rPr>
        <w:t>巴士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接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07060" w:rsidRDefault="00207060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駁</w:t>
      </w:r>
      <w:r w:rsidR="00857B08">
        <w:rPr>
          <w:rFonts w:ascii="標楷體" w:eastAsia="標楷體" w:hAnsi="標楷體" w:hint="eastAsia"/>
          <w:sz w:val="32"/>
          <w:szCs w:val="32"/>
        </w:rPr>
        <w:t>車；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關於東山路管制方面</w:t>
      </w:r>
      <w:r w:rsidR="00857B08">
        <w:rPr>
          <w:rFonts w:ascii="標楷體" w:eastAsia="標楷體" w:hAnsi="標楷體" w:hint="eastAsia"/>
          <w:sz w:val="32"/>
          <w:szCs w:val="32"/>
        </w:rPr>
        <w:t>，經市長核定，</w:t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p w:rsidR="00207060" w:rsidRDefault="00207060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857B08">
        <w:rPr>
          <w:rFonts w:ascii="標楷體" w:eastAsia="標楷體" w:hAnsi="標楷體" w:hint="eastAsia"/>
          <w:sz w:val="32"/>
          <w:szCs w:val="32"/>
        </w:rPr>
        <w:t>暫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以不強制管制方式</w:t>
      </w:r>
      <w:r w:rsidR="00F7313F">
        <w:rPr>
          <w:rFonts w:ascii="標楷體" w:eastAsia="標楷體" w:hAnsi="標楷體" w:hint="eastAsia"/>
          <w:sz w:val="32"/>
          <w:szCs w:val="32"/>
        </w:rPr>
        <w:t>實施，先進行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觀察，若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4759C" w:rsidRPr="007C0664" w:rsidRDefault="00207060" w:rsidP="00207060">
      <w:pPr>
        <w:tabs>
          <w:tab w:val="left" w:pos="426"/>
        </w:tabs>
        <w:snapToGrid w:val="0"/>
        <w:spacing w:line="6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B01C04" w:rsidRPr="007C0664">
        <w:rPr>
          <w:rFonts w:ascii="標楷體" w:eastAsia="標楷體" w:hAnsi="標楷體" w:hint="eastAsia"/>
          <w:sz w:val="32"/>
          <w:szCs w:val="32"/>
        </w:rPr>
        <w:t>有需要再做檢討</w:t>
      </w:r>
      <w:r w:rsidR="00F7313F">
        <w:rPr>
          <w:rFonts w:ascii="標楷體" w:eastAsia="標楷體" w:hAnsi="標楷體" w:hint="eastAsia"/>
          <w:sz w:val="32"/>
          <w:szCs w:val="32"/>
        </w:rPr>
        <w:t>改善</w:t>
      </w:r>
      <w:r w:rsidR="00857B08">
        <w:rPr>
          <w:rFonts w:ascii="標楷體" w:eastAsia="標楷體" w:hAnsi="標楷體" w:hint="eastAsia"/>
          <w:sz w:val="32"/>
          <w:szCs w:val="32"/>
        </w:rPr>
        <w:t>。</w:t>
      </w:r>
    </w:p>
    <w:p w:rsidR="00F96BA0" w:rsidRPr="004225F5" w:rsidRDefault="00D4759C" w:rsidP="00B01C04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4225F5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4225F5">
        <w:rPr>
          <w:rFonts w:ascii="標楷體" w:eastAsia="標楷體" w:hAnsi="標楷體" w:hint="eastAsia"/>
          <w:b/>
          <w:sz w:val="32"/>
          <w:szCs w:val="32"/>
        </w:rPr>
        <w:t>、主席結論</w:t>
      </w:r>
    </w:p>
    <w:p w:rsidR="007C0664" w:rsidRPr="00F7313F" w:rsidRDefault="009115DE" w:rsidP="00F7313F">
      <w:pPr>
        <w:snapToGrid w:val="0"/>
        <w:spacing w:line="600" w:lineRule="exact"/>
        <w:ind w:leftChars="472" w:left="113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有關</w:t>
      </w:r>
      <w:r w:rsidRPr="007C0664">
        <w:rPr>
          <w:rFonts w:ascii="標楷體" w:eastAsia="標楷體" w:hAnsi="標楷體" w:hint="eastAsia"/>
          <w:sz w:val="32"/>
          <w:szCs w:val="32"/>
        </w:rPr>
        <w:t>大墩路附近</w:t>
      </w:r>
      <w:r>
        <w:rPr>
          <w:rFonts w:ascii="標楷體" w:eastAsia="標楷體" w:hAnsi="標楷體" w:hint="eastAsia"/>
          <w:sz w:val="32"/>
          <w:szCs w:val="32"/>
        </w:rPr>
        <w:t>違規</w:t>
      </w:r>
      <w:r w:rsidR="002A3A54">
        <w:rPr>
          <w:rFonts w:ascii="標楷體" w:eastAsia="標楷體" w:hAnsi="標楷體" w:hint="eastAsia"/>
          <w:sz w:val="32"/>
          <w:szCs w:val="32"/>
        </w:rPr>
        <w:t>臨時</w:t>
      </w:r>
      <w:r w:rsidR="00962B1E">
        <w:rPr>
          <w:rFonts w:ascii="標楷體" w:eastAsia="標楷體" w:hAnsi="標楷體" w:hint="eastAsia"/>
          <w:sz w:val="32"/>
          <w:szCs w:val="32"/>
        </w:rPr>
        <w:t>停車</w:t>
      </w:r>
      <w:r w:rsidR="002A3A54">
        <w:rPr>
          <w:rFonts w:ascii="標楷體" w:eastAsia="標楷體" w:hAnsi="標楷體" w:hint="eastAsia"/>
          <w:sz w:val="32"/>
          <w:szCs w:val="32"/>
        </w:rPr>
        <w:t>問題嚴重</w:t>
      </w:r>
      <w:r w:rsidR="00BF16E6">
        <w:rPr>
          <w:rFonts w:ascii="標楷體" w:eastAsia="標楷體" w:hAnsi="標楷體" w:hint="eastAsia"/>
          <w:sz w:val="32"/>
          <w:szCs w:val="32"/>
        </w:rPr>
        <w:t>，請工務小組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sz w:val="32"/>
          <w:szCs w:val="32"/>
        </w:rPr>
        <w:t>議改進</w:t>
      </w:r>
      <w:r w:rsidR="00F7313F">
        <w:rPr>
          <w:rFonts w:ascii="標楷體" w:eastAsia="標楷體" w:hAnsi="標楷體" w:hint="eastAsia"/>
          <w:sz w:val="32"/>
          <w:szCs w:val="32"/>
        </w:rPr>
        <w:t>；執法方面，請警察單位多加配合。在</w:t>
      </w:r>
      <w:r w:rsidR="00857B08">
        <w:rPr>
          <w:rFonts w:ascii="標楷體" w:eastAsia="標楷體" w:hAnsi="標楷體" w:hint="eastAsia"/>
          <w:sz w:val="32"/>
          <w:szCs w:val="32"/>
        </w:rPr>
        <w:t>新社</w:t>
      </w:r>
      <w:r w:rsidR="00F7313F">
        <w:rPr>
          <w:rFonts w:ascii="標楷體" w:eastAsia="標楷體" w:hAnsi="標楷體" w:hint="eastAsia"/>
          <w:sz w:val="32"/>
          <w:szCs w:val="32"/>
        </w:rPr>
        <w:t>花海</w:t>
      </w:r>
      <w:r w:rsidR="00857B08">
        <w:rPr>
          <w:rFonts w:ascii="標楷體" w:eastAsia="標楷體" w:hAnsi="標楷體" w:hint="eastAsia"/>
          <w:sz w:val="32"/>
          <w:szCs w:val="32"/>
        </w:rPr>
        <w:t>管制</w:t>
      </w:r>
      <w:r w:rsidR="00F7313F">
        <w:rPr>
          <w:rFonts w:ascii="標楷體" w:eastAsia="標楷體" w:hAnsi="標楷體" w:hint="eastAsia"/>
          <w:sz w:val="32"/>
          <w:szCs w:val="32"/>
        </w:rPr>
        <w:t>措施，將比照往年，並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新增兩線</w:t>
      </w:r>
      <w:r w:rsidR="00207060" w:rsidRPr="007C0664">
        <w:rPr>
          <w:rFonts w:ascii="標楷體" w:eastAsia="標楷體" w:hAnsi="標楷體" w:hint="eastAsia"/>
          <w:sz w:val="32"/>
          <w:szCs w:val="32"/>
        </w:rPr>
        <w:t>接駁</w:t>
      </w:r>
      <w:r w:rsidR="00207060">
        <w:rPr>
          <w:rFonts w:ascii="標楷體" w:eastAsia="標楷體" w:hAnsi="標楷體" w:hint="eastAsia"/>
          <w:sz w:val="32"/>
          <w:szCs w:val="32"/>
        </w:rPr>
        <w:t>車</w:t>
      </w:r>
      <w:bookmarkStart w:id="0" w:name="_GoBack"/>
      <w:bookmarkEnd w:id="0"/>
      <w:r w:rsidR="007C0664" w:rsidRPr="007C0664">
        <w:rPr>
          <w:rFonts w:ascii="標楷體" w:eastAsia="標楷體" w:hAnsi="標楷體" w:hint="eastAsia"/>
          <w:sz w:val="32"/>
          <w:szCs w:val="32"/>
        </w:rPr>
        <w:t>，</w:t>
      </w:r>
      <w:r w:rsidR="00857B08">
        <w:rPr>
          <w:rFonts w:ascii="標楷體" w:eastAsia="標楷體" w:hAnsi="標楷體" w:hint="eastAsia"/>
          <w:sz w:val="32"/>
          <w:szCs w:val="32"/>
        </w:rPr>
        <w:t>為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鼓勵大眾運輸，豐原</w:t>
      </w:r>
      <w:r w:rsidR="00F7313F">
        <w:rPr>
          <w:rFonts w:ascii="標楷體" w:eastAsia="標楷體" w:hAnsi="標楷體" w:hint="eastAsia"/>
          <w:sz w:val="32"/>
          <w:szCs w:val="32"/>
        </w:rPr>
        <w:t>線由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陽明大樓</w:t>
      </w:r>
      <w:r w:rsidR="00F7313F">
        <w:rPr>
          <w:rFonts w:ascii="標楷體" w:eastAsia="標楷體" w:hAnsi="標楷體" w:hint="eastAsia"/>
          <w:sz w:val="32"/>
          <w:szCs w:val="32"/>
        </w:rPr>
        <w:t>發車</w:t>
      </w:r>
      <w:r>
        <w:rPr>
          <w:rFonts w:ascii="標楷體" w:eastAsia="標楷體" w:hAnsi="標楷體" w:hint="eastAsia"/>
          <w:sz w:val="32"/>
          <w:szCs w:val="32"/>
        </w:rPr>
        <w:t>行經豐原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火車站</w:t>
      </w:r>
      <w:r w:rsidR="00F7313F">
        <w:rPr>
          <w:rFonts w:ascii="標楷體" w:eastAsia="標楷體" w:hAnsi="標楷體" w:hint="eastAsia"/>
          <w:sz w:val="32"/>
          <w:szCs w:val="32"/>
        </w:rPr>
        <w:t>，民眾可搭乘</w:t>
      </w:r>
      <w:r w:rsidR="002A3A54">
        <w:rPr>
          <w:rFonts w:ascii="標楷體" w:eastAsia="標楷體" w:hAnsi="標楷體" w:hint="eastAsia"/>
          <w:sz w:val="32"/>
          <w:szCs w:val="32"/>
        </w:rPr>
        <w:t>臺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鐵</w:t>
      </w:r>
      <w:r w:rsidR="002A3A54">
        <w:rPr>
          <w:rFonts w:ascii="標楷體" w:eastAsia="標楷體" w:hAnsi="標楷體" w:hint="eastAsia"/>
          <w:sz w:val="32"/>
          <w:szCs w:val="32"/>
        </w:rPr>
        <w:t>轉接駁車，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或</w:t>
      </w:r>
      <w:r w:rsidR="002A3A54">
        <w:rPr>
          <w:rFonts w:ascii="標楷體" w:eastAsia="標楷體" w:hAnsi="標楷體" w:hint="eastAsia"/>
          <w:sz w:val="32"/>
          <w:szCs w:val="32"/>
        </w:rPr>
        <w:t>長途旅客可</w:t>
      </w:r>
      <w:r w:rsidR="00F7313F">
        <w:rPr>
          <w:rFonts w:ascii="標楷體" w:eastAsia="標楷體" w:hAnsi="標楷體" w:hint="eastAsia"/>
          <w:sz w:val="32"/>
          <w:szCs w:val="32"/>
        </w:rPr>
        <w:t>由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高鐵轉</w:t>
      </w:r>
      <w:r w:rsidR="002A3A54">
        <w:rPr>
          <w:rFonts w:ascii="標楷體" w:eastAsia="標楷體" w:hAnsi="標楷體" w:hint="eastAsia"/>
          <w:sz w:val="32"/>
          <w:szCs w:val="32"/>
        </w:rPr>
        <w:t>臺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鐵</w:t>
      </w:r>
      <w:r w:rsidR="002A3A54">
        <w:rPr>
          <w:rFonts w:ascii="標楷體" w:eastAsia="標楷體" w:hAnsi="標楷體" w:hint="eastAsia"/>
          <w:sz w:val="32"/>
          <w:szCs w:val="32"/>
        </w:rPr>
        <w:t>再轉乘</w:t>
      </w:r>
      <w:r w:rsidR="00F7313F">
        <w:rPr>
          <w:rFonts w:ascii="標楷體" w:eastAsia="標楷體" w:hAnsi="標楷體" w:hint="eastAsia"/>
          <w:sz w:val="32"/>
          <w:szCs w:val="32"/>
        </w:rPr>
        <w:t>，在班次上，豐原線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10-15分鐘一班車，</w:t>
      </w:r>
      <w:r w:rsidR="00F7313F">
        <w:rPr>
          <w:rFonts w:ascii="標楷體" w:eastAsia="標楷體" w:hAnsi="標楷體" w:hint="eastAsia"/>
          <w:sz w:val="32"/>
          <w:szCs w:val="32"/>
        </w:rPr>
        <w:t>另一線則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20-30分鐘一班車</w:t>
      </w:r>
      <w:r w:rsidR="00F7313F">
        <w:rPr>
          <w:rFonts w:ascii="標楷體" w:eastAsia="標楷體" w:hAnsi="標楷體" w:hint="eastAsia"/>
          <w:sz w:val="32"/>
          <w:szCs w:val="32"/>
        </w:rPr>
        <w:t>，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請</w:t>
      </w:r>
      <w:r w:rsidR="00F7313F">
        <w:rPr>
          <w:rFonts w:ascii="標楷體" w:eastAsia="標楷體" w:hAnsi="標楷體" w:hint="eastAsia"/>
          <w:sz w:val="32"/>
          <w:szCs w:val="32"/>
        </w:rPr>
        <w:t>道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安夥伴廣為宣傳，</w:t>
      </w:r>
      <w:r w:rsidR="00F7313F">
        <w:rPr>
          <w:rFonts w:ascii="標楷體" w:eastAsia="標楷體" w:hAnsi="標楷體" w:hint="eastAsia"/>
          <w:sz w:val="32"/>
          <w:szCs w:val="32"/>
        </w:rPr>
        <w:t>在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宣導策略</w:t>
      </w:r>
      <w:r w:rsidR="00F7313F">
        <w:rPr>
          <w:rFonts w:ascii="標楷體" w:eastAsia="標楷體" w:hAnsi="標楷體" w:hint="eastAsia"/>
          <w:sz w:val="32"/>
          <w:szCs w:val="32"/>
        </w:rPr>
        <w:t>方面，</w:t>
      </w:r>
      <w:r w:rsidR="00F65C2A">
        <w:rPr>
          <w:rFonts w:ascii="標楷體" w:eastAsia="標楷體" w:hAnsi="標楷體" w:hint="eastAsia"/>
          <w:sz w:val="32"/>
          <w:szCs w:val="32"/>
        </w:rPr>
        <w:t>徐副市長下禮拜將</w:t>
      </w:r>
      <w:r w:rsidR="002A3A54">
        <w:rPr>
          <w:rFonts w:ascii="標楷體" w:eastAsia="標楷體" w:hAnsi="標楷體" w:hint="eastAsia"/>
          <w:sz w:val="32"/>
          <w:szCs w:val="32"/>
        </w:rPr>
        <w:t>召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開會</w:t>
      </w:r>
      <w:r w:rsidR="00F7313F">
        <w:rPr>
          <w:rFonts w:ascii="標楷體" w:eastAsia="標楷體" w:hAnsi="標楷體" w:hint="eastAsia"/>
          <w:sz w:val="32"/>
          <w:szCs w:val="32"/>
        </w:rPr>
        <w:t>議</w:t>
      </w:r>
      <w:r w:rsidR="002A3A54">
        <w:rPr>
          <w:rFonts w:ascii="標楷體" w:eastAsia="標楷體" w:hAnsi="標楷體" w:hint="eastAsia"/>
          <w:sz w:val="32"/>
          <w:szCs w:val="32"/>
        </w:rPr>
        <w:t>予以</w:t>
      </w:r>
      <w:r w:rsidR="007C0664" w:rsidRPr="007C0664">
        <w:rPr>
          <w:rFonts w:ascii="標楷體" w:eastAsia="標楷體" w:hAnsi="標楷體" w:hint="eastAsia"/>
          <w:sz w:val="32"/>
          <w:szCs w:val="32"/>
        </w:rPr>
        <w:t>定案。</w:t>
      </w:r>
    </w:p>
    <w:p w:rsidR="00F26953" w:rsidRDefault="00F96BA0" w:rsidP="00971AB5">
      <w:pPr>
        <w:tabs>
          <w:tab w:val="left" w:pos="426"/>
        </w:tabs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225F5">
        <w:rPr>
          <w:rFonts w:ascii="標楷體" w:eastAsia="標楷體" w:hAnsi="標楷體" w:hint="eastAsia"/>
          <w:b/>
          <w:sz w:val="32"/>
          <w:szCs w:val="32"/>
        </w:rPr>
        <w:lastRenderedPageBreak/>
        <w:t>捌、散會（下午</w:t>
      </w:r>
      <w:r w:rsidR="00FB3B1D">
        <w:rPr>
          <w:rFonts w:ascii="標楷體" w:eastAsia="標楷體" w:hAnsi="標楷體" w:hint="eastAsia"/>
          <w:b/>
          <w:sz w:val="32"/>
          <w:szCs w:val="32"/>
        </w:rPr>
        <w:t>15</w:t>
      </w:r>
      <w:r w:rsidRPr="004225F5">
        <w:rPr>
          <w:rFonts w:ascii="標楷體" w:eastAsia="標楷體" w:hAnsi="標楷體" w:hint="eastAsia"/>
          <w:b/>
          <w:sz w:val="32"/>
          <w:szCs w:val="32"/>
        </w:rPr>
        <w:t>時</w:t>
      </w:r>
      <w:r w:rsidR="00FB45F5">
        <w:rPr>
          <w:rFonts w:ascii="標楷體" w:eastAsia="標楷體" w:hAnsi="標楷體" w:hint="eastAsia"/>
          <w:b/>
          <w:sz w:val="32"/>
          <w:szCs w:val="32"/>
        </w:rPr>
        <w:t>30</w:t>
      </w:r>
      <w:r w:rsidRPr="004225F5">
        <w:rPr>
          <w:rFonts w:ascii="標楷體" w:eastAsia="標楷體" w:hAnsi="標楷體" w:hint="eastAsia"/>
          <w:b/>
          <w:sz w:val="32"/>
          <w:szCs w:val="32"/>
        </w:rPr>
        <w:t>分）</w:t>
      </w:r>
    </w:p>
    <w:p w:rsidR="00FB3B1D" w:rsidRDefault="00FB3B1D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F65C2A" w:rsidRPr="00FB3B1D" w:rsidRDefault="00F65C2A" w:rsidP="00FB3B1D">
      <w:pPr>
        <w:snapToGrid w:val="0"/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9758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970"/>
        <w:gridCol w:w="1131"/>
        <w:gridCol w:w="2121"/>
        <w:gridCol w:w="2337"/>
        <w:gridCol w:w="774"/>
      </w:tblGrid>
      <w:tr w:rsidR="00F26953" w:rsidRPr="006F6E4A" w:rsidTr="00FB3B1D">
        <w:trPr>
          <w:cantSplit/>
          <w:trHeight w:val="228"/>
          <w:tblHeader/>
        </w:trPr>
        <w:tc>
          <w:tcPr>
            <w:tcW w:w="9758" w:type="dxa"/>
            <w:gridSpan w:val="6"/>
            <w:vAlign w:val="center"/>
          </w:tcPr>
          <w:p w:rsidR="00F26953" w:rsidRPr="006F6E4A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F6E4A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臺</w:t>
            </w:r>
            <w:proofErr w:type="gramEnd"/>
            <w:r w:rsidRPr="006F6E4A">
              <w:rPr>
                <w:rFonts w:ascii="標楷體" w:eastAsia="標楷體" w:hAnsi="標楷體" w:hint="eastAsia"/>
                <w:b/>
                <w:sz w:val="32"/>
                <w:szCs w:val="32"/>
              </w:rPr>
              <w:t>中市政府歷次道安會報主席裁（指）示事項執行情形暨</w:t>
            </w:r>
          </w:p>
          <w:p w:rsidR="00F26953" w:rsidRPr="006F6E4A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F6E4A">
              <w:rPr>
                <w:rFonts w:ascii="標楷體" w:eastAsia="標楷體" w:hAnsi="標楷體" w:hint="eastAsia"/>
                <w:b/>
                <w:sz w:val="32"/>
                <w:szCs w:val="32"/>
              </w:rPr>
              <w:t>歷次會議決議事項辦理情形報告表</w:t>
            </w:r>
          </w:p>
        </w:tc>
      </w:tr>
      <w:tr w:rsidR="00F26953" w:rsidRPr="00A61739" w:rsidTr="00FB3B1D">
        <w:trPr>
          <w:cantSplit/>
          <w:trHeight w:val="228"/>
          <w:tblHeader/>
        </w:trPr>
        <w:tc>
          <w:tcPr>
            <w:tcW w:w="425" w:type="dxa"/>
            <w:vAlign w:val="center"/>
          </w:tcPr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案號</w:t>
            </w:r>
          </w:p>
        </w:tc>
        <w:tc>
          <w:tcPr>
            <w:tcW w:w="2970" w:type="dxa"/>
            <w:vAlign w:val="center"/>
          </w:tcPr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裁（指）示事項</w:t>
            </w:r>
          </w:p>
        </w:tc>
        <w:tc>
          <w:tcPr>
            <w:tcW w:w="1131" w:type="dxa"/>
            <w:vAlign w:val="center"/>
          </w:tcPr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主（協）</w:t>
            </w:r>
          </w:p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辦單位</w:t>
            </w:r>
          </w:p>
        </w:tc>
        <w:tc>
          <w:tcPr>
            <w:tcW w:w="2121" w:type="dxa"/>
            <w:vAlign w:val="center"/>
          </w:tcPr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辦理情形</w:t>
            </w:r>
          </w:p>
        </w:tc>
        <w:tc>
          <w:tcPr>
            <w:tcW w:w="2337" w:type="dxa"/>
            <w:vAlign w:val="center"/>
          </w:tcPr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會報秘書單位及</w:t>
            </w:r>
          </w:p>
          <w:p w:rsidR="00F26953" w:rsidRPr="00A61739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研考會</w:t>
            </w:r>
            <w:proofErr w:type="gramStart"/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研</w:t>
            </w:r>
            <w:proofErr w:type="gramEnd"/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析意見</w:t>
            </w:r>
          </w:p>
        </w:tc>
        <w:tc>
          <w:tcPr>
            <w:tcW w:w="773" w:type="dxa"/>
            <w:vAlign w:val="center"/>
          </w:tcPr>
          <w:p w:rsidR="00F26953" w:rsidRPr="00A61739" w:rsidRDefault="00F26953" w:rsidP="00601119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列管</w:t>
            </w:r>
          </w:p>
          <w:p w:rsidR="00F26953" w:rsidRPr="00A61739" w:rsidRDefault="00F26953" w:rsidP="00601119">
            <w:pPr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A61739">
              <w:rPr>
                <w:rFonts w:ascii="標楷體" w:eastAsia="標楷體" w:hAnsi="標楷體" w:hint="eastAsia"/>
                <w:sz w:val="30"/>
                <w:szCs w:val="30"/>
              </w:rPr>
              <w:t>情形</w:t>
            </w:r>
          </w:p>
        </w:tc>
      </w:tr>
      <w:tr w:rsidR="00F26953" w:rsidRPr="004D746F" w:rsidTr="00FB3B1D">
        <w:trPr>
          <w:cantSplit/>
          <w:trHeight w:val="10604"/>
          <w:tblHeader/>
        </w:trPr>
        <w:tc>
          <w:tcPr>
            <w:tcW w:w="425" w:type="dxa"/>
            <w:textDirection w:val="tbRlV"/>
            <w:vAlign w:val="center"/>
          </w:tcPr>
          <w:p w:rsidR="00F26953" w:rsidRPr="004D746F" w:rsidRDefault="00F26953" w:rsidP="00601119">
            <w:pPr>
              <w:snapToGrid w:val="0"/>
              <w:spacing w:line="252" w:lineRule="auto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46F">
              <w:rPr>
                <w:rFonts w:ascii="標楷體" w:eastAsia="標楷體" w:hAnsi="標楷體" w:hint="eastAsia"/>
                <w:sz w:val="28"/>
                <w:szCs w:val="28"/>
              </w:rPr>
              <w:t>100-06-03</w:t>
            </w:r>
          </w:p>
        </w:tc>
        <w:tc>
          <w:tcPr>
            <w:tcW w:w="2970" w:type="dxa"/>
          </w:tcPr>
          <w:p w:rsidR="00F26953" w:rsidRPr="002C1375" w:rsidRDefault="00F26953" w:rsidP="00F26953">
            <w:pPr>
              <w:snapToGrid w:val="0"/>
              <w:spacing w:line="252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2C1375">
              <w:rPr>
                <w:rFonts w:ascii="標楷體" w:eastAsia="標楷體" w:hAnsi="標楷體" w:hint="eastAsia"/>
                <w:b/>
                <w:sz w:val="28"/>
                <w:szCs w:val="28"/>
              </w:rPr>
              <w:t>灣高鐵公司：</w:t>
            </w:r>
          </w:p>
          <w:p w:rsidR="00F26953" w:rsidRDefault="00F26953" w:rsidP="00F26953">
            <w:pPr>
              <w:snapToGrid w:val="0"/>
              <w:spacing w:line="252" w:lineRule="auto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本公司業於100年10月12日函（台高行發字第1000001769號）請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中市政府交通局同意備查高鐵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中站區車流動線改善之相關交通工程配套措施，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市府函復同意核備後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即可施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作。</w:t>
            </w:r>
          </w:p>
          <w:p w:rsidR="00F26953" w:rsidRPr="004D746F" w:rsidRDefault="00F26953" w:rsidP="00F26953">
            <w:pPr>
              <w:snapToGrid w:val="0"/>
              <w:spacing w:line="25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46F">
              <w:rPr>
                <w:rFonts w:ascii="標楷體" w:eastAsia="標楷體" w:hAnsi="標楷體" w:hint="eastAsia"/>
                <w:b/>
                <w:sz w:val="28"/>
                <w:szCs w:val="28"/>
              </w:rPr>
              <w:t>交通局：</w:t>
            </w:r>
          </w:p>
          <w:p w:rsidR="00F26953" w:rsidRPr="004D746F" w:rsidRDefault="00F26953" w:rsidP="00F26953">
            <w:pPr>
              <w:snapToGrid w:val="0"/>
              <w:spacing w:line="25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本案經100年10月12日再次與台灣</w:t>
            </w:r>
            <w:r w:rsidRPr="004D746F">
              <w:rPr>
                <w:rFonts w:ascii="標楷體" w:eastAsia="標楷體" w:hAnsi="標楷體" w:hint="eastAsia"/>
                <w:sz w:val="28"/>
                <w:szCs w:val="28"/>
              </w:rPr>
              <w:t>高鐵公司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確認後表示，該公司10月12日函文本府交通局</w:t>
            </w:r>
            <w:r w:rsidRPr="004D746F">
              <w:rPr>
                <w:rFonts w:ascii="標楷體" w:eastAsia="標楷體" w:hAnsi="標楷體" w:hint="eastAsia"/>
                <w:sz w:val="28"/>
                <w:szCs w:val="28"/>
              </w:rPr>
              <w:t>提出施工圖說，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惟需部分修正，請該公司修正後再行送局檢核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憑辦，俟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無異議後，該公司即可發包招商施作，預計發包後30工作日內完工。</w:t>
            </w:r>
          </w:p>
          <w:p w:rsidR="00F26953" w:rsidRPr="004D746F" w:rsidRDefault="00F26953" w:rsidP="00601119">
            <w:pPr>
              <w:snapToGrid w:val="0"/>
              <w:ind w:left="594" w:hangingChars="212" w:hanging="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1" w:type="dxa"/>
          </w:tcPr>
          <w:p w:rsidR="00F26953" w:rsidRPr="004D746F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D746F">
              <w:rPr>
                <w:rFonts w:ascii="標楷體" w:eastAsia="標楷體" w:hAnsi="標楷體" w:hint="eastAsia"/>
                <w:sz w:val="28"/>
                <w:szCs w:val="28"/>
              </w:rPr>
              <w:t>臺灣高鐵公司</w:t>
            </w:r>
          </w:p>
          <w:p w:rsidR="00F26953" w:rsidRPr="004D746F" w:rsidRDefault="00F26953" w:rsidP="00601119">
            <w:pPr>
              <w:snapToGrid w:val="0"/>
              <w:spacing w:line="252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D746F"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2121" w:type="dxa"/>
          </w:tcPr>
          <w:p w:rsidR="00F26953" w:rsidRPr="004D746F" w:rsidRDefault="00F26953" w:rsidP="00601119">
            <w:pPr>
              <w:snapToGrid w:val="0"/>
              <w:spacing w:line="252" w:lineRule="auto"/>
              <w:ind w:rightChars="-11" w:right="-2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6953" w:rsidRPr="00042526" w:rsidRDefault="00F26953" w:rsidP="00601119">
            <w:pPr>
              <w:snapToGrid w:val="0"/>
              <w:spacing w:line="252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dxa"/>
          </w:tcPr>
          <w:p w:rsidR="00F26953" w:rsidRPr="004D746F" w:rsidRDefault="00F26953" w:rsidP="00601119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6953" w:rsidRPr="00F96BA0" w:rsidRDefault="00F26953"/>
    <w:sectPr w:rsidR="00F26953" w:rsidRPr="00F96B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79" w:rsidRDefault="00907779" w:rsidP="00C7567F">
      <w:r>
        <w:separator/>
      </w:r>
    </w:p>
  </w:endnote>
  <w:endnote w:type="continuationSeparator" w:id="0">
    <w:p w:rsidR="00907779" w:rsidRDefault="00907779" w:rsidP="00C7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811023"/>
      <w:docPartObj>
        <w:docPartGallery w:val="Page Numbers (Bottom of Page)"/>
        <w:docPartUnique/>
      </w:docPartObj>
    </w:sdtPr>
    <w:sdtEndPr/>
    <w:sdtContent>
      <w:p w:rsidR="00111A8E" w:rsidRDefault="00111A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60" w:rsidRPr="00207060">
          <w:rPr>
            <w:noProof/>
            <w:lang w:val="zh-TW"/>
          </w:rPr>
          <w:t>6</w:t>
        </w:r>
        <w:r>
          <w:fldChar w:fldCharType="end"/>
        </w:r>
      </w:p>
    </w:sdtContent>
  </w:sdt>
  <w:p w:rsidR="00111A8E" w:rsidRDefault="00111A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79" w:rsidRDefault="00907779" w:rsidP="00C7567F">
      <w:r>
        <w:separator/>
      </w:r>
    </w:p>
  </w:footnote>
  <w:footnote w:type="continuationSeparator" w:id="0">
    <w:p w:rsidR="00907779" w:rsidRDefault="00907779" w:rsidP="00C7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2E11"/>
    <w:multiLevelType w:val="hybridMultilevel"/>
    <w:tmpl w:val="14EC0D44"/>
    <w:lvl w:ilvl="0" w:tplc="58C4ED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3586A6B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0"/>
    <w:rsid w:val="00077F2B"/>
    <w:rsid w:val="000B19AE"/>
    <w:rsid w:val="000C34AA"/>
    <w:rsid w:val="00111A8E"/>
    <w:rsid w:val="00207060"/>
    <w:rsid w:val="002A3A54"/>
    <w:rsid w:val="0034797B"/>
    <w:rsid w:val="004B11A4"/>
    <w:rsid w:val="007A5A78"/>
    <w:rsid w:val="007C0664"/>
    <w:rsid w:val="007C7C70"/>
    <w:rsid w:val="00857B08"/>
    <w:rsid w:val="00907779"/>
    <w:rsid w:val="009115DE"/>
    <w:rsid w:val="00962B1E"/>
    <w:rsid w:val="00971AB5"/>
    <w:rsid w:val="009C1B2E"/>
    <w:rsid w:val="00B01C04"/>
    <w:rsid w:val="00BC09B2"/>
    <w:rsid w:val="00BF16E6"/>
    <w:rsid w:val="00BF4E54"/>
    <w:rsid w:val="00C4364C"/>
    <w:rsid w:val="00C7567F"/>
    <w:rsid w:val="00CA0F4C"/>
    <w:rsid w:val="00D4759C"/>
    <w:rsid w:val="00E12C25"/>
    <w:rsid w:val="00E96B08"/>
    <w:rsid w:val="00F26953"/>
    <w:rsid w:val="00F65C2A"/>
    <w:rsid w:val="00F7313F"/>
    <w:rsid w:val="00F96BA0"/>
    <w:rsid w:val="00FB3B1D"/>
    <w:rsid w:val="00FB45F5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5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56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567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5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56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56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338</Words>
  <Characters>1933</Characters>
  <Application>Microsoft Office Word</Application>
  <DocSecurity>0</DocSecurity>
  <Lines>16</Lines>
  <Paragraphs>4</Paragraphs>
  <ScaleCrop>false</ScaleCrop>
  <Company>SYNNEX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林婉君</dc:creator>
  <cp:lastModifiedBy>林婉君</cp:lastModifiedBy>
  <cp:revision>12</cp:revision>
  <cp:lastPrinted>2011-10-31T07:34:00Z</cp:lastPrinted>
  <dcterms:created xsi:type="dcterms:W3CDTF">2011-10-31T00:32:00Z</dcterms:created>
  <dcterms:modified xsi:type="dcterms:W3CDTF">2011-11-14T07:55:00Z</dcterms:modified>
</cp:coreProperties>
</file>