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77EAE" w14:textId="28BEB48A" w:rsidR="00376433" w:rsidRPr="00D642F5" w:rsidRDefault="00376433" w:rsidP="00D642F5">
      <w:pPr>
        <w:numPr>
          <w:ilvl w:val="1"/>
          <w:numId w:val="2"/>
        </w:numPr>
        <w:tabs>
          <w:tab w:val="clear" w:pos="1440"/>
          <w:tab w:val="num" w:pos="960"/>
          <w:tab w:val="num" w:pos="1276"/>
        </w:tabs>
        <w:spacing w:before="100" w:beforeAutospacing="1" w:after="100" w:afterAutospacing="1" w:line="460" w:lineRule="exact"/>
        <w:ind w:firstLine="1253"/>
        <w:rPr>
          <w:rFonts w:ascii="標楷體" w:eastAsia="標楷體" w:hint="eastAsia"/>
          <w:b/>
          <w:bCs/>
          <w:color w:val="666666"/>
          <w:kern w:val="0"/>
          <w:sz w:val="40"/>
          <w:szCs w:val="27"/>
        </w:rPr>
      </w:pPr>
      <w:r w:rsidRPr="00D642F5">
        <w:rPr>
          <w:rFonts w:ascii="標楷體" w:eastAsia="標楷體" w:hint="eastAsia"/>
          <w:b/>
          <w:bCs/>
          <w:color w:val="666666"/>
          <w:kern w:val="0"/>
          <w:sz w:val="40"/>
          <w:szCs w:val="27"/>
        </w:rPr>
        <w:t>不予受理鑑定案件</w:t>
      </w:r>
    </w:p>
    <w:p w14:paraId="5693ADCE" w14:textId="77777777" w:rsidR="00376433" w:rsidRDefault="00376433" w:rsidP="00376433">
      <w:pPr>
        <w:pStyle w:val="3"/>
        <w:ind w:left="360"/>
        <w:rPr>
          <w:rFonts w:ascii="標楷體" w:eastAsia="標楷體" w:hint="eastAsia"/>
          <w:color w:val="666666"/>
          <w:sz w:val="36"/>
        </w:rPr>
      </w:pPr>
      <w:r>
        <w:rPr>
          <w:rFonts w:ascii="標楷體" w:eastAsia="標楷體" w:hint="eastAsia"/>
          <w:color w:val="666666"/>
          <w:sz w:val="36"/>
        </w:rPr>
        <w:t>依車輛行車事故鑑定及覆議作業辦法第三條之規定，下列案件不予受理鑑定。</w:t>
      </w:r>
    </w:p>
    <w:p w14:paraId="7A7F9472" w14:textId="77777777" w:rsidR="00376433" w:rsidRPr="006E017A" w:rsidRDefault="00376433" w:rsidP="00D642F5">
      <w:pPr>
        <w:numPr>
          <w:ilvl w:val="0"/>
          <w:numId w:val="3"/>
        </w:numPr>
        <w:tabs>
          <w:tab w:val="clear" w:pos="480"/>
          <w:tab w:val="num" w:pos="720"/>
        </w:tabs>
        <w:spacing w:before="100" w:beforeAutospacing="1" w:after="100" w:afterAutospacing="1" w:line="700" w:lineRule="exact"/>
        <w:ind w:left="714" w:hanging="357"/>
        <w:jc w:val="both"/>
        <w:rPr>
          <w:rFonts w:ascii="標楷體" w:eastAsia="標楷體" w:hint="eastAsia"/>
          <w:color w:val="000000"/>
          <w:sz w:val="28"/>
        </w:rPr>
      </w:pPr>
      <w:r w:rsidRPr="006E017A">
        <w:rPr>
          <w:rFonts w:ascii="標楷體" w:eastAsia="標楷體" w:hint="eastAsia"/>
          <w:color w:val="000000"/>
          <w:sz w:val="28"/>
        </w:rPr>
        <w:t>鑑定案件進入司(軍)法機關訴訟程序中，且非經各該機關囑託者。</w:t>
      </w:r>
    </w:p>
    <w:p w14:paraId="0B6EC6BD" w14:textId="77777777" w:rsidR="00376433" w:rsidRPr="006E017A" w:rsidRDefault="00376433" w:rsidP="00D642F5">
      <w:pPr>
        <w:numPr>
          <w:ilvl w:val="0"/>
          <w:numId w:val="3"/>
        </w:numPr>
        <w:tabs>
          <w:tab w:val="clear" w:pos="480"/>
          <w:tab w:val="num" w:pos="720"/>
        </w:tabs>
        <w:spacing w:before="100" w:beforeAutospacing="1" w:after="100" w:afterAutospacing="1" w:line="700" w:lineRule="exact"/>
        <w:ind w:left="714" w:rightChars="276" w:right="662" w:hanging="357"/>
        <w:jc w:val="both"/>
        <w:rPr>
          <w:rFonts w:ascii="標楷體" w:eastAsia="標楷體" w:hint="eastAsia"/>
          <w:color w:val="000000"/>
          <w:sz w:val="28"/>
        </w:rPr>
      </w:pPr>
      <w:r w:rsidRPr="006E017A">
        <w:rPr>
          <w:rFonts w:ascii="標楷體" w:eastAsia="標楷體" w:hint="eastAsia"/>
          <w:color w:val="000000"/>
          <w:sz w:val="28"/>
        </w:rPr>
        <w:t>當事人申請或警(憲)機關移送之案件</w:t>
      </w:r>
      <w:r w:rsidRPr="00D642F5">
        <w:rPr>
          <w:rFonts w:ascii="標楷體" w:eastAsia="標楷體" w:hint="eastAsia"/>
          <w:color w:val="FF0000"/>
          <w:sz w:val="28"/>
          <w:u w:val="single"/>
        </w:rPr>
        <w:t>距事故發生日期逾六個月以上者</w:t>
      </w:r>
      <w:r w:rsidRPr="006E017A">
        <w:rPr>
          <w:rFonts w:ascii="標楷體" w:eastAsia="標楷體" w:hint="eastAsia"/>
          <w:color w:val="000000"/>
          <w:sz w:val="28"/>
        </w:rPr>
        <w:t>，</w:t>
      </w:r>
      <w:r w:rsidR="00DE62A7" w:rsidRPr="006E017A">
        <w:rPr>
          <w:rFonts w:ascii="標楷體" w:eastAsia="標楷體" w:hint="eastAsia"/>
          <w:color w:val="000000"/>
          <w:sz w:val="28"/>
        </w:rPr>
        <w:t xml:space="preserve"> </w:t>
      </w:r>
      <w:r w:rsidRPr="006E017A">
        <w:rPr>
          <w:rFonts w:ascii="標楷體" w:eastAsia="標楷體" w:hint="eastAsia"/>
          <w:color w:val="000000"/>
          <w:sz w:val="28"/>
        </w:rPr>
        <w:t>但因天災或其他不可歸責之事由而延誤該期限者，不在此限。</w:t>
      </w:r>
      <w:r w:rsidRPr="006E017A">
        <w:rPr>
          <w:rFonts w:ascii="標楷體" w:eastAsia="標楷體"/>
          <w:color w:val="000000"/>
          <w:sz w:val="28"/>
        </w:rPr>
        <w:t xml:space="preserve"> </w:t>
      </w:r>
    </w:p>
    <w:p w14:paraId="33CAF4BD" w14:textId="77777777" w:rsidR="00376433" w:rsidRPr="00D642F5" w:rsidRDefault="00376433" w:rsidP="00D642F5">
      <w:pPr>
        <w:numPr>
          <w:ilvl w:val="0"/>
          <w:numId w:val="3"/>
        </w:numPr>
        <w:tabs>
          <w:tab w:val="clear" w:pos="480"/>
          <w:tab w:val="num" w:pos="720"/>
        </w:tabs>
        <w:spacing w:before="100" w:beforeAutospacing="1" w:after="100" w:afterAutospacing="1" w:line="700" w:lineRule="exact"/>
        <w:ind w:left="714" w:hanging="357"/>
        <w:jc w:val="both"/>
        <w:rPr>
          <w:rFonts w:ascii="標楷體" w:eastAsia="標楷體" w:hint="eastAsia"/>
          <w:color w:val="FF0000"/>
          <w:sz w:val="28"/>
          <w:u w:val="single"/>
        </w:rPr>
      </w:pPr>
      <w:r w:rsidRPr="00D642F5">
        <w:rPr>
          <w:rFonts w:ascii="標楷體" w:eastAsia="標楷體" w:hint="eastAsia"/>
          <w:color w:val="FF0000"/>
          <w:sz w:val="28"/>
          <w:u w:val="single"/>
        </w:rPr>
        <w:t>非屬道路交通管理處罰條例第三條第一款所指道路範圍之行車事故案件。</w:t>
      </w:r>
    </w:p>
    <w:p w14:paraId="0C1BB35B" w14:textId="77777777" w:rsidR="00376433" w:rsidRPr="006E017A" w:rsidRDefault="00376433" w:rsidP="00D642F5">
      <w:pPr>
        <w:numPr>
          <w:ilvl w:val="0"/>
          <w:numId w:val="3"/>
        </w:numPr>
        <w:tabs>
          <w:tab w:val="clear" w:pos="480"/>
          <w:tab w:val="num" w:pos="540"/>
          <w:tab w:val="num" w:pos="720"/>
        </w:tabs>
        <w:spacing w:before="100" w:beforeAutospacing="1" w:after="100" w:afterAutospacing="1" w:line="700" w:lineRule="exact"/>
        <w:ind w:left="714" w:hanging="357"/>
        <w:jc w:val="both"/>
        <w:rPr>
          <w:rFonts w:ascii="標楷體" w:eastAsia="標楷體"/>
          <w:color w:val="000000"/>
          <w:sz w:val="28"/>
        </w:rPr>
      </w:pPr>
      <w:r w:rsidRPr="006E017A">
        <w:rPr>
          <w:rFonts w:ascii="標楷體" w:eastAsia="標楷體" w:hint="eastAsia"/>
          <w:color w:val="000000"/>
          <w:sz w:val="28"/>
        </w:rPr>
        <w:t>已鑑定之行車事故案件。</w:t>
      </w:r>
    </w:p>
    <w:p w14:paraId="1DBC627B" w14:textId="77777777" w:rsidR="008905D2" w:rsidRPr="008905D2" w:rsidRDefault="008905D2" w:rsidP="00D642F5">
      <w:pPr>
        <w:numPr>
          <w:ilvl w:val="1"/>
          <w:numId w:val="2"/>
        </w:numPr>
        <w:tabs>
          <w:tab w:val="clear" w:pos="1440"/>
          <w:tab w:val="num" w:pos="960"/>
          <w:tab w:val="num" w:pos="1276"/>
        </w:tabs>
        <w:spacing w:before="100" w:beforeAutospacing="1" w:after="100" w:afterAutospacing="1" w:line="460" w:lineRule="exact"/>
        <w:ind w:firstLine="1253"/>
        <w:rPr>
          <w:rFonts w:ascii="標楷體" w:eastAsia="標楷體" w:hint="eastAsia"/>
          <w:b/>
          <w:bCs/>
          <w:color w:val="666666"/>
          <w:kern w:val="0"/>
          <w:sz w:val="40"/>
          <w:szCs w:val="27"/>
        </w:rPr>
      </w:pPr>
      <w:r w:rsidRPr="008905D2">
        <w:rPr>
          <w:rFonts w:ascii="標楷體" w:eastAsia="標楷體" w:hint="eastAsia"/>
          <w:b/>
          <w:bCs/>
          <w:color w:val="666666"/>
          <w:kern w:val="0"/>
          <w:sz w:val="40"/>
          <w:szCs w:val="27"/>
        </w:rPr>
        <w:t>特別注意事項</w:t>
      </w:r>
    </w:p>
    <w:p w14:paraId="5F1AD9E7" w14:textId="77777777" w:rsidR="00293633" w:rsidRPr="006E017A" w:rsidRDefault="00AE4F98" w:rsidP="00AE4F98">
      <w:pPr>
        <w:spacing w:line="700" w:lineRule="exact"/>
        <w:ind w:left="196" w:hangingChars="70" w:hanging="196"/>
        <w:rPr>
          <w:rFonts w:eastAsia="標楷體"/>
          <w:color w:val="000000"/>
          <w:sz w:val="28"/>
        </w:rPr>
      </w:pPr>
      <w:r w:rsidRPr="006E017A">
        <w:rPr>
          <w:rFonts w:eastAsia="標楷體" w:hint="eastAsia"/>
          <w:color w:val="000000"/>
          <w:sz w:val="28"/>
        </w:rPr>
        <w:t>1.</w:t>
      </w:r>
      <w:r w:rsidR="008905D2" w:rsidRPr="006E017A">
        <w:rPr>
          <w:rFonts w:eastAsia="標楷體" w:hint="eastAsia"/>
          <w:color w:val="000000"/>
          <w:sz w:val="28"/>
        </w:rPr>
        <w:t>本會提供之鑑定意見書，為提供交通事故發生原因的鑑定分析報告，供後續司法機關起訴或判決，或當事人調解理賠之參考</w:t>
      </w:r>
      <w:r w:rsidR="00800673" w:rsidRPr="006E017A">
        <w:rPr>
          <w:rFonts w:eastAsia="標楷體" w:hint="eastAsia"/>
          <w:color w:val="000000"/>
          <w:sz w:val="28"/>
        </w:rPr>
        <w:t>，</w:t>
      </w:r>
      <w:r w:rsidR="00800673" w:rsidRPr="00D642F5">
        <w:rPr>
          <w:rFonts w:ascii="標楷體" w:eastAsia="標楷體" w:hint="eastAsia"/>
          <w:color w:val="FF0000"/>
          <w:sz w:val="28"/>
          <w:u w:val="single"/>
        </w:rPr>
        <w:t>不會</w:t>
      </w:r>
      <w:r w:rsidR="008905D2" w:rsidRPr="00D642F5">
        <w:rPr>
          <w:rFonts w:ascii="標楷體" w:eastAsia="標楷體" w:hint="eastAsia"/>
          <w:color w:val="FF0000"/>
          <w:sz w:val="28"/>
          <w:u w:val="single"/>
        </w:rPr>
        <w:t>提供詳細賠償金額比例</w:t>
      </w:r>
      <w:r w:rsidR="00800673" w:rsidRPr="00D642F5">
        <w:rPr>
          <w:rFonts w:ascii="標楷體" w:eastAsia="標楷體" w:hint="eastAsia"/>
          <w:color w:val="FF0000"/>
          <w:sz w:val="28"/>
          <w:u w:val="single"/>
        </w:rPr>
        <w:t>(即百分比)</w:t>
      </w:r>
      <w:r w:rsidR="008905D2" w:rsidRPr="00D642F5">
        <w:rPr>
          <w:rFonts w:ascii="標楷體" w:eastAsia="標楷體" w:hint="eastAsia"/>
          <w:color w:val="FF0000"/>
          <w:sz w:val="28"/>
          <w:u w:val="single"/>
        </w:rPr>
        <w:t>，亦非</w:t>
      </w:r>
      <w:r w:rsidR="00800673" w:rsidRPr="00D642F5">
        <w:rPr>
          <w:rFonts w:ascii="標楷體" w:eastAsia="標楷體" w:hint="eastAsia"/>
          <w:color w:val="FF0000"/>
          <w:sz w:val="28"/>
          <w:u w:val="single"/>
        </w:rPr>
        <w:t>要求</w:t>
      </w:r>
      <w:r w:rsidR="008905D2" w:rsidRPr="00D642F5">
        <w:rPr>
          <w:rFonts w:ascii="標楷體" w:eastAsia="標楷體" w:hint="eastAsia"/>
          <w:color w:val="FF0000"/>
          <w:sz w:val="28"/>
          <w:u w:val="single"/>
        </w:rPr>
        <w:t>保險理賠或損害求償之文書，</w:t>
      </w:r>
      <w:proofErr w:type="gramStart"/>
      <w:r w:rsidR="008905D2" w:rsidRPr="00D642F5">
        <w:rPr>
          <w:rFonts w:ascii="標楷體" w:eastAsia="標楷體" w:hint="eastAsia"/>
          <w:color w:val="FF0000"/>
          <w:sz w:val="28"/>
          <w:u w:val="single"/>
        </w:rPr>
        <w:t>倘對警方</w:t>
      </w:r>
      <w:proofErr w:type="gramEnd"/>
      <w:r w:rsidR="008905D2" w:rsidRPr="00D642F5">
        <w:rPr>
          <w:rFonts w:ascii="標楷體" w:eastAsia="標楷體" w:hint="eastAsia"/>
          <w:color w:val="FF0000"/>
          <w:sz w:val="28"/>
          <w:u w:val="single"/>
        </w:rPr>
        <w:t>提供肇</w:t>
      </w:r>
      <w:proofErr w:type="gramStart"/>
      <w:r w:rsidR="008905D2" w:rsidRPr="00D642F5">
        <w:rPr>
          <w:rFonts w:ascii="標楷體" w:eastAsia="標楷體" w:hint="eastAsia"/>
          <w:color w:val="FF0000"/>
          <w:sz w:val="28"/>
          <w:u w:val="single"/>
        </w:rPr>
        <w:t>因初判表</w:t>
      </w:r>
      <w:proofErr w:type="gramEnd"/>
      <w:r w:rsidR="008905D2" w:rsidRPr="00D642F5">
        <w:rPr>
          <w:rFonts w:ascii="標楷體" w:eastAsia="標楷體" w:hint="eastAsia"/>
          <w:color w:val="FF0000"/>
          <w:sz w:val="28"/>
          <w:u w:val="single"/>
        </w:rPr>
        <w:t>之事故發生原因無異議，建議不需再向本會提出申請鑑定。</w:t>
      </w:r>
    </w:p>
    <w:p w14:paraId="24266F3A" w14:textId="77777777" w:rsidR="008905D2" w:rsidRPr="00D642F5" w:rsidRDefault="00AE4F98" w:rsidP="00AE4F98">
      <w:pPr>
        <w:spacing w:line="700" w:lineRule="exact"/>
        <w:ind w:left="196" w:hangingChars="70" w:hanging="196"/>
        <w:rPr>
          <w:rFonts w:ascii="標楷體" w:eastAsia="標楷體"/>
          <w:color w:val="FF0000"/>
          <w:sz w:val="28"/>
          <w:u w:val="single"/>
        </w:rPr>
      </w:pPr>
      <w:r w:rsidRPr="006E017A">
        <w:rPr>
          <w:rFonts w:eastAsia="標楷體" w:hint="eastAsia"/>
          <w:color w:val="000000"/>
          <w:sz w:val="28"/>
        </w:rPr>
        <w:t>2.</w:t>
      </w:r>
      <w:r w:rsidR="00800673" w:rsidRPr="006E017A">
        <w:rPr>
          <w:rFonts w:eastAsia="標楷體" w:hint="eastAsia"/>
          <w:color w:val="000000"/>
          <w:sz w:val="28"/>
        </w:rPr>
        <w:t>本會無司法強制力，僅得依「車輛行車事故鑑定及覆議作業辦法」通知各當事人到會向委員陳述意見，</w:t>
      </w:r>
      <w:r w:rsidR="00800673" w:rsidRPr="00D642F5">
        <w:rPr>
          <w:rFonts w:ascii="標楷體" w:eastAsia="標楷體" w:hint="eastAsia"/>
          <w:color w:val="FF0000"/>
          <w:sz w:val="28"/>
          <w:u w:val="single"/>
        </w:rPr>
        <w:t>無法強制各當事人出席，鑑定會議亦無提供當事人之間對質或辯論。</w:t>
      </w:r>
    </w:p>
    <w:p w14:paraId="7185C4A8" w14:textId="77777777" w:rsidR="00E6622F" w:rsidRPr="00D642F5" w:rsidRDefault="00AE4F98" w:rsidP="00AE4F98">
      <w:pPr>
        <w:spacing w:line="700" w:lineRule="exact"/>
        <w:ind w:left="196" w:hangingChars="70" w:hanging="196"/>
        <w:rPr>
          <w:rFonts w:ascii="標楷體" w:eastAsia="標楷體" w:hint="eastAsia"/>
          <w:color w:val="FF0000"/>
          <w:sz w:val="28"/>
          <w:u w:val="single"/>
        </w:rPr>
      </w:pPr>
      <w:r w:rsidRPr="006E017A">
        <w:rPr>
          <w:rFonts w:eastAsia="標楷體" w:hint="eastAsia"/>
          <w:color w:val="000000"/>
          <w:sz w:val="28"/>
        </w:rPr>
        <w:t>3.</w:t>
      </w:r>
      <w:r w:rsidR="00E6622F" w:rsidRPr="006E017A">
        <w:rPr>
          <w:rFonts w:eastAsia="標楷體" w:hint="eastAsia"/>
          <w:color w:val="000000"/>
          <w:sz w:val="28"/>
        </w:rPr>
        <w:t>鑑定會議目的係在</w:t>
      </w:r>
      <w:proofErr w:type="gramStart"/>
      <w:r w:rsidR="00E6622F" w:rsidRPr="006E017A">
        <w:rPr>
          <w:rFonts w:eastAsia="標楷體" w:hint="eastAsia"/>
          <w:color w:val="000000"/>
          <w:sz w:val="28"/>
        </w:rPr>
        <w:t>釐</w:t>
      </w:r>
      <w:proofErr w:type="gramEnd"/>
      <w:r w:rsidR="00E6622F" w:rsidRPr="006E017A">
        <w:rPr>
          <w:rFonts w:eastAsia="標楷體" w:hint="eastAsia"/>
          <w:color w:val="000000"/>
          <w:sz w:val="28"/>
        </w:rPr>
        <w:t>清肇事發生原因及雙方路權與注意義務違失，</w:t>
      </w:r>
      <w:proofErr w:type="gramStart"/>
      <w:r w:rsidR="00E6622F" w:rsidRPr="00D642F5">
        <w:rPr>
          <w:rFonts w:ascii="標楷體" w:eastAsia="標楷體" w:hint="eastAsia"/>
          <w:color w:val="FF0000"/>
          <w:sz w:val="28"/>
          <w:u w:val="single"/>
        </w:rPr>
        <w:t>事故後體傷</w:t>
      </w:r>
      <w:proofErr w:type="gramEnd"/>
      <w:r w:rsidR="00E6622F" w:rsidRPr="00D642F5">
        <w:rPr>
          <w:rFonts w:ascii="標楷體" w:eastAsia="標楷體" w:hint="eastAsia"/>
          <w:color w:val="FF0000"/>
          <w:sz w:val="28"/>
          <w:u w:val="single"/>
        </w:rPr>
        <w:t>及車輛</w:t>
      </w:r>
      <w:r w:rsidR="00F22A28" w:rsidRPr="00D642F5">
        <w:rPr>
          <w:rFonts w:ascii="標楷體" w:eastAsia="標楷體" w:hint="eastAsia"/>
          <w:color w:val="FF0000"/>
          <w:sz w:val="28"/>
          <w:u w:val="single"/>
        </w:rPr>
        <w:t>碰撞輕重程度</w:t>
      </w:r>
      <w:r w:rsidR="00E6622F" w:rsidRPr="00D642F5">
        <w:rPr>
          <w:rFonts w:ascii="標楷體" w:eastAsia="標楷體" w:hint="eastAsia"/>
          <w:color w:val="FF0000"/>
          <w:sz w:val="28"/>
          <w:u w:val="single"/>
        </w:rPr>
        <w:t>等相關財損，不在鑑定範疇內討論</w:t>
      </w:r>
      <w:r w:rsidR="00F22A28" w:rsidRPr="00D642F5">
        <w:rPr>
          <w:rFonts w:ascii="標楷體" w:eastAsia="標楷體" w:hint="eastAsia"/>
          <w:color w:val="FF0000"/>
          <w:sz w:val="28"/>
          <w:u w:val="single"/>
        </w:rPr>
        <w:t>，請勿在鑑定會議中贅言</w:t>
      </w:r>
      <w:r w:rsidR="00E6622F" w:rsidRPr="00D642F5">
        <w:rPr>
          <w:rFonts w:ascii="標楷體" w:eastAsia="標楷體" w:hint="eastAsia"/>
          <w:color w:val="FF0000"/>
          <w:sz w:val="28"/>
          <w:u w:val="single"/>
        </w:rPr>
        <w:t>。</w:t>
      </w:r>
    </w:p>
    <w:p w14:paraId="33D650E6" w14:textId="77777777" w:rsidR="008905D2" w:rsidRPr="006E017A" w:rsidRDefault="00AE4F98" w:rsidP="00AE4F98">
      <w:pPr>
        <w:spacing w:line="700" w:lineRule="exact"/>
        <w:ind w:left="196" w:hangingChars="70" w:hanging="196"/>
        <w:rPr>
          <w:rFonts w:eastAsia="標楷體"/>
          <w:color w:val="000000"/>
          <w:sz w:val="28"/>
        </w:rPr>
      </w:pPr>
      <w:r w:rsidRPr="006E017A">
        <w:rPr>
          <w:rFonts w:eastAsia="標楷體" w:hint="eastAsia"/>
          <w:color w:val="000000"/>
          <w:sz w:val="28"/>
        </w:rPr>
        <w:t>4.</w:t>
      </w:r>
      <w:r w:rsidR="00C930BB" w:rsidRPr="00D642F5">
        <w:rPr>
          <w:rFonts w:ascii="標楷體" w:eastAsia="標楷體" w:hint="eastAsia"/>
          <w:color w:val="FF0000"/>
          <w:sz w:val="28"/>
          <w:u w:val="single"/>
        </w:rPr>
        <w:t>如對</w:t>
      </w:r>
      <w:proofErr w:type="gramStart"/>
      <w:r w:rsidR="00C930BB" w:rsidRPr="00D642F5">
        <w:rPr>
          <w:rFonts w:ascii="標楷體" w:eastAsia="標楷體" w:hint="eastAsia"/>
          <w:color w:val="FF0000"/>
          <w:sz w:val="28"/>
          <w:u w:val="single"/>
        </w:rPr>
        <w:t>初判表有</w:t>
      </w:r>
      <w:proofErr w:type="gramEnd"/>
      <w:r w:rsidR="00C930BB" w:rsidRPr="00D642F5">
        <w:rPr>
          <w:rFonts w:ascii="標楷體" w:eastAsia="標楷體" w:hint="eastAsia"/>
          <w:color w:val="FF0000"/>
          <w:sz w:val="28"/>
          <w:u w:val="single"/>
        </w:rPr>
        <w:t>疑義，請</w:t>
      </w:r>
      <w:proofErr w:type="gramStart"/>
      <w:r w:rsidR="00C930BB" w:rsidRPr="00D642F5">
        <w:rPr>
          <w:rFonts w:ascii="標楷體" w:eastAsia="標楷體" w:hint="eastAsia"/>
          <w:color w:val="FF0000"/>
          <w:sz w:val="28"/>
          <w:u w:val="single"/>
        </w:rPr>
        <w:t>逕</w:t>
      </w:r>
      <w:proofErr w:type="gramEnd"/>
      <w:r w:rsidR="00C930BB" w:rsidRPr="00D642F5">
        <w:rPr>
          <w:rFonts w:ascii="標楷體" w:eastAsia="標楷體" w:hint="eastAsia"/>
          <w:color w:val="FF0000"/>
          <w:sz w:val="28"/>
          <w:u w:val="single"/>
        </w:rPr>
        <w:t>洽</w:t>
      </w:r>
      <w:proofErr w:type="gramStart"/>
      <w:r w:rsidR="00C930BB" w:rsidRPr="00D642F5">
        <w:rPr>
          <w:rFonts w:ascii="標楷體" w:eastAsia="標楷體" w:hint="eastAsia"/>
          <w:color w:val="FF0000"/>
          <w:sz w:val="28"/>
          <w:u w:val="single"/>
        </w:rPr>
        <w:t>臺</w:t>
      </w:r>
      <w:proofErr w:type="gramEnd"/>
      <w:r w:rsidR="00C930BB" w:rsidRPr="00D642F5">
        <w:rPr>
          <w:rFonts w:ascii="標楷體" w:eastAsia="標楷體" w:hint="eastAsia"/>
          <w:color w:val="FF0000"/>
          <w:sz w:val="28"/>
          <w:u w:val="single"/>
        </w:rPr>
        <w:t>中市政府警察局交通警察大隊詢問，本會依職權不予釋疑。</w:t>
      </w:r>
    </w:p>
    <w:p w14:paraId="3FEA68BD" w14:textId="77777777" w:rsidR="008905D2" w:rsidRPr="006E017A" w:rsidRDefault="00D642F5" w:rsidP="00D642F5">
      <w:pPr>
        <w:spacing w:line="700" w:lineRule="exact"/>
        <w:ind w:left="198"/>
        <w:rPr>
          <w:rFonts w:eastAsia="標楷體" w:hint="eastAsia"/>
          <w:color w:val="000000"/>
          <w:sz w:val="28"/>
          <w:u w:val="single"/>
        </w:rPr>
      </w:pPr>
      <w:r w:rsidRPr="006E017A">
        <w:rPr>
          <w:rFonts w:eastAsia="標楷體" w:hint="eastAsia"/>
          <w:color w:val="000000"/>
          <w:sz w:val="28"/>
        </w:rPr>
        <w:t>上開注意事項已</w:t>
      </w:r>
      <w:proofErr w:type="gramStart"/>
      <w:r w:rsidRPr="006E017A">
        <w:rPr>
          <w:rFonts w:eastAsia="標楷體" w:hint="eastAsia"/>
          <w:color w:val="000000"/>
          <w:sz w:val="28"/>
        </w:rPr>
        <w:t>詳閱具知</w:t>
      </w:r>
      <w:proofErr w:type="gramEnd"/>
      <w:r w:rsidRPr="006E017A">
        <w:rPr>
          <w:rFonts w:eastAsia="標楷體" w:hint="eastAsia"/>
          <w:color w:val="000000"/>
          <w:sz w:val="28"/>
        </w:rPr>
        <w:t>(</w:t>
      </w:r>
      <w:r w:rsidRPr="006E017A">
        <w:rPr>
          <w:rFonts w:eastAsia="標楷體" w:hint="eastAsia"/>
          <w:color w:val="000000"/>
          <w:sz w:val="28"/>
        </w:rPr>
        <w:t>請簽章</w:t>
      </w:r>
      <w:r w:rsidRPr="006E017A">
        <w:rPr>
          <w:rFonts w:eastAsia="標楷體" w:hint="eastAsia"/>
          <w:color w:val="000000"/>
          <w:sz w:val="28"/>
        </w:rPr>
        <w:t>)</w:t>
      </w:r>
      <w:r w:rsidRPr="006E017A">
        <w:rPr>
          <w:rFonts w:eastAsia="標楷體" w:hint="eastAsia"/>
          <w:color w:val="000000"/>
          <w:sz w:val="28"/>
        </w:rPr>
        <w:t>：</w:t>
      </w:r>
      <w:r w:rsidRPr="006E017A">
        <w:rPr>
          <w:rFonts w:eastAsia="標楷體" w:hint="eastAsia"/>
          <w:color w:val="000000"/>
          <w:sz w:val="28"/>
          <w:u w:val="single"/>
        </w:rPr>
        <w:t xml:space="preserve">                 </w:t>
      </w:r>
      <w:r w:rsidR="00AE4F98" w:rsidRPr="006E017A">
        <w:rPr>
          <w:rFonts w:eastAsia="標楷體" w:hint="eastAsia"/>
          <w:color w:val="000000"/>
          <w:sz w:val="28"/>
          <w:u w:val="single"/>
        </w:rPr>
        <w:t xml:space="preserve"> </w:t>
      </w:r>
      <w:r w:rsidRPr="006E017A">
        <w:rPr>
          <w:rFonts w:eastAsia="標楷體" w:hint="eastAsia"/>
          <w:color w:val="000000"/>
          <w:sz w:val="28"/>
          <w:u w:val="single"/>
        </w:rPr>
        <w:t xml:space="preserve">      </w:t>
      </w:r>
    </w:p>
    <w:sectPr w:rsidR="008905D2" w:rsidRPr="006E017A" w:rsidSect="00350524">
      <w:pgSz w:w="11906" w:h="16838" w:code="9"/>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A4D85" w14:textId="77777777" w:rsidR="00554BC0" w:rsidRDefault="00554BC0" w:rsidP="00FC1A42">
      <w:r>
        <w:separator/>
      </w:r>
    </w:p>
  </w:endnote>
  <w:endnote w:type="continuationSeparator" w:id="0">
    <w:p w14:paraId="3E273E56" w14:textId="77777777" w:rsidR="00554BC0" w:rsidRDefault="00554BC0" w:rsidP="00FC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F606C" w14:textId="77777777" w:rsidR="00554BC0" w:rsidRDefault="00554BC0" w:rsidP="00FC1A42">
      <w:r>
        <w:separator/>
      </w:r>
    </w:p>
  </w:footnote>
  <w:footnote w:type="continuationSeparator" w:id="0">
    <w:p w14:paraId="5D5371C5" w14:textId="77777777" w:rsidR="00554BC0" w:rsidRDefault="00554BC0" w:rsidP="00FC1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A29AE"/>
    <w:multiLevelType w:val="multilevel"/>
    <w:tmpl w:val="7B4C701E"/>
    <w:lvl w:ilvl="0">
      <w:start w:val="1"/>
      <w:numFmt w:val="decimal"/>
      <w:lvlText w:val="%1."/>
      <w:lvlJc w:val="left"/>
      <w:pPr>
        <w:tabs>
          <w:tab w:val="num" w:pos="284"/>
        </w:tabs>
        <w:ind w:left="340" w:hanging="340"/>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C8D1FBB"/>
    <w:multiLevelType w:val="multilevel"/>
    <w:tmpl w:val="6344B890"/>
    <w:lvl w:ilvl="0">
      <w:start w:val="1"/>
      <w:numFmt w:val="decimal"/>
      <w:lvlText w:val="%1."/>
      <w:lvlJc w:val="left"/>
      <w:pPr>
        <w:tabs>
          <w:tab w:val="num" w:pos="397"/>
        </w:tabs>
        <w:ind w:left="397" w:hanging="397"/>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21F16144"/>
    <w:multiLevelType w:val="hybridMultilevel"/>
    <w:tmpl w:val="3A6C8AD0"/>
    <w:lvl w:ilvl="0" w:tplc="81B68B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1B0FEE"/>
    <w:multiLevelType w:val="hybridMultilevel"/>
    <w:tmpl w:val="7700C0D8"/>
    <w:lvl w:ilvl="0" w:tplc="C568B086">
      <w:start w:val="1"/>
      <w:numFmt w:val="decimal"/>
      <w:lvlText w:val="%1."/>
      <w:lvlJc w:val="left"/>
      <w:pPr>
        <w:tabs>
          <w:tab w:val="num" w:pos="340"/>
        </w:tabs>
        <w:ind w:left="340" w:hanging="340"/>
      </w:pPr>
      <w:rPr>
        <w:rFonts w:hint="eastAsia"/>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6900DB5"/>
    <w:multiLevelType w:val="hybridMultilevel"/>
    <w:tmpl w:val="036CC31E"/>
    <w:lvl w:ilvl="0" w:tplc="0409000F">
      <w:start w:val="1"/>
      <w:numFmt w:val="decimal"/>
      <w:lvlText w:val="%1."/>
      <w:lvlJc w:val="left"/>
      <w:pPr>
        <w:ind w:left="678" w:hanging="480"/>
      </w:pPr>
    </w:lvl>
    <w:lvl w:ilvl="1" w:tplc="04090019" w:tentative="1">
      <w:start w:val="1"/>
      <w:numFmt w:val="ideographTraditional"/>
      <w:lvlText w:val="%2、"/>
      <w:lvlJc w:val="left"/>
      <w:pPr>
        <w:ind w:left="1158" w:hanging="480"/>
      </w:pPr>
    </w:lvl>
    <w:lvl w:ilvl="2" w:tplc="0409001B" w:tentative="1">
      <w:start w:val="1"/>
      <w:numFmt w:val="lowerRoman"/>
      <w:lvlText w:val="%3."/>
      <w:lvlJc w:val="right"/>
      <w:pPr>
        <w:ind w:left="1638" w:hanging="480"/>
      </w:pPr>
    </w:lvl>
    <w:lvl w:ilvl="3" w:tplc="0409000F" w:tentative="1">
      <w:start w:val="1"/>
      <w:numFmt w:val="decimal"/>
      <w:lvlText w:val="%4."/>
      <w:lvlJc w:val="left"/>
      <w:pPr>
        <w:ind w:left="2118" w:hanging="480"/>
      </w:pPr>
    </w:lvl>
    <w:lvl w:ilvl="4" w:tplc="04090019" w:tentative="1">
      <w:start w:val="1"/>
      <w:numFmt w:val="ideographTraditional"/>
      <w:lvlText w:val="%5、"/>
      <w:lvlJc w:val="left"/>
      <w:pPr>
        <w:ind w:left="2598" w:hanging="480"/>
      </w:pPr>
    </w:lvl>
    <w:lvl w:ilvl="5" w:tplc="0409001B" w:tentative="1">
      <w:start w:val="1"/>
      <w:numFmt w:val="lowerRoman"/>
      <w:lvlText w:val="%6."/>
      <w:lvlJc w:val="right"/>
      <w:pPr>
        <w:ind w:left="3078" w:hanging="480"/>
      </w:pPr>
    </w:lvl>
    <w:lvl w:ilvl="6" w:tplc="0409000F" w:tentative="1">
      <w:start w:val="1"/>
      <w:numFmt w:val="decimal"/>
      <w:lvlText w:val="%7."/>
      <w:lvlJc w:val="left"/>
      <w:pPr>
        <w:ind w:left="3558" w:hanging="480"/>
      </w:pPr>
    </w:lvl>
    <w:lvl w:ilvl="7" w:tplc="04090019" w:tentative="1">
      <w:start w:val="1"/>
      <w:numFmt w:val="ideographTraditional"/>
      <w:lvlText w:val="%8、"/>
      <w:lvlJc w:val="left"/>
      <w:pPr>
        <w:ind w:left="4038" w:hanging="480"/>
      </w:pPr>
    </w:lvl>
    <w:lvl w:ilvl="8" w:tplc="0409001B" w:tentative="1">
      <w:start w:val="1"/>
      <w:numFmt w:val="lowerRoman"/>
      <w:lvlText w:val="%9."/>
      <w:lvlJc w:val="right"/>
      <w:pPr>
        <w:ind w:left="4518" w:hanging="480"/>
      </w:pPr>
    </w:lvl>
  </w:abstractNum>
  <w:abstractNum w:abstractNumId="5" w15:restartNumberingAfterBreak="0">
    <w:nsid w:val="2E5D55EA"/>
    <w:multiLevelType w:val="multilevel"/>
    <w:tmpl w:val="C2280FB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30BA0418"/>
    <w:multiLevelType w:val="multilevel"/>
    <w:tmpl w:val="EE327CF2"/>
    <w:lvl w:ilvl="0">
      <w:start w:val="1"/>
      <w:numFmt w:val="decimal"/>
      <w:lvlText w:val="%1."/>
      <w:lvlJc w:val="left"/>
      <w:pPr>
        <w:tabs>
          <w:tab w:val="num" w:pos="340"/>
        </w:tabs>
        <w:ind w:left="340" w:hanging="340"/>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471C3E50"/>
    <w:multiLevelType w:val="multilevel"/>
    <w:tmpl w:val="80548062"/>
    <w:lvl w:ilvl="0">
      <w:start w:val="1"/>
      <w:numFmt w:val="decimal"/>
      <w:lvlText w:val="%1."/>
      <w:lvlJc w:val="left"/>
      <w:pPr>
        <w:tabs>
          <w:tab w:val="num" w:pos="284"/>
        </w:tabs>
        <w:ind w:left="284" w:hanging="284"/>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4C5100F2"/>
    <w:multiLevelType w:val="hybridMultilevel"/>
    <w:tmpl w:val="2C5C2A96"/>
    <w:lvl w:ilvl="0" w:tplc="C5DC3734">
      <w:start w:val="1"/>
      <w:numFmt w:val="decimal"/>
      <w:lvlText w:val="%1."/>
      <w:lvlJc w:val="left"/>
      <w:pPr>
        <w:tabs>
          <w:tab w:val="num" w:pos="720"/>
        </w:tabs>
        <w:ind w:left="720" w:hanging="360"/>
      </w:pPr>
    </w:lvl>
    <w:lvl w:ilvl="1" w:tplc="7A58FA14">
      <w:start w:val="4"/>
      <w:numFmt w:val="bullet"/>
      <w:lvlText w:val="※"/>
      <w:lvlJc w:val="left"/>
      <w:pPr>
        <w:tabs>
          <w:tab w:val="num" w:pos="1440"/>
        </w:tabs>
        <w:ind w:left="1440" w:hanging="360"/>
      </w:pPr>
      <w:rPr>
        <w:rFonts w:ascii="標楷體" w:eastAsia="標楷體" w:hAnsi="Times New Roman" w:cs="Times New Roman" w:hint="eastAsia"/>
      </w:rPr>
    </w:lvl>
    <w:lvl w:ilvl="2" w:tplc="BB80A894">
      <w:start w:val="1"/>
      <w:numFmt w:val="decimal"/>
      <w:lvlText w:val="%3、"/>
      <w:lvlJc w:val="left"/>
      <w:pPr>
        <w:tabs>
          <w:tab w:val="num" w:pos="2160"/>
        </w:tabs>
        <w:ind w:left="2160" w:hanging="360"/>
      </w:pPr>
      <w:rPr>
        <w:rFonts w:hint="eastAsia"/>
      </w:rPr>
    </w:lvl>
    <w:lvl w:ilvl="3" w:tplc="3350FDD6" w:tentative="1">
      <w:start w:val="1"/>
      <w:numFmt w:val="decimal"/>
      <w:lvlText w:val="%4."/>
      <w:lvlJc w:val="left"/>
      <w:pPr>
        <w:tabs>
          <w:tab w:val="num" w:pos="2880"/>
        </w:tabs>
        <w:ind w:left="2880" w:hanging="360"/>
      </w:pPr>
    </w:lvl>
    <w:lvl w:ilvl="4" w:tplc="9EBAD74E" w:tentative="1">
      <w:start w:val="1"/>
      <w:numFmt w:val="decimal"/>
      <w:lvlText w:val="%5."/>
      <w:lvlJc w:val="left"/>
      <w:pPr>
        <w:tabs>
          <w:tab w:val="num" w:pos="3600"/>
        </w:tabs>
        <w:ind w:left="3600" w:hanging="360"/>
      </w:pPr>
    </w:lvl>
    <w:lvl w:ilvl="5" w:tplc="5BC86E32" w:tentative="1">
      <w:start w:val="1"/>
      <w:numFmt w:val="decimal"/>
      <w:lvlText w:val="%6."/>
      <w:lvlJc w:val="left"/>
      <w:pPr>
        <w:tabs>
          <w:tab w:val="num" w:pos="4320"/>
        </w:tabs>
        <w:ind w:left="4320" w:hanging="360"/>
      </w:pPr>
    </w:lvl>
    <w:lvl w:ilvl="6" w:tplc="F6141894" w:tentative="1">
      <w:start w:val="1"/>
      <w:numFmt w:val="decimal"/>
      <w:lvlText w:val="%7."/>
      <w:lvlJc w:val="left"/>
      <w:pPr>
        <w:tabs>
          <w:tab w:val="num" w:pos="5040"/>
        </w:tabs>
        <w:ind w:left="5040" w:hanging="360"/>
      </w:pPr>
    </w:lvl>
    <w:lvl w:ilvl="7" w:tplc="29E00102" w:tentative="1">
      <w:start w:val="1"/>
      <w:numFmt w:val="decimal"/>
      <w:lvlText w:val="%8."/>
      <w:lvlJc w:val="left"/>
      <w:pPr>
        <w:tabs>
          <w:tab w:val="num" w:pos="5760"/>
        </w:tabs>
        <w:ind w:left="5760" w:hanging="360"/>
      </w:pPr>
    </w:lvl>
    <w:lvl w:ilvl="8" w:tplc="F320D19C" w:tentative="1">
      <w:start w:val="1"/>
      <w:numFmt w:val="decimal"/>
      <w:lvlText w:val="%9."/>
      <w:lvlJc w:val="left"/>
      <w:pPr>
        <w:tabs>
          <w:tab w:val="num" w:pos="6480"/>
        </w:tabs>
        <w:ind w:left="6480" w:hanging="360"/>
      </w:pPr>
    </w:lvl>
  </w:abstractNum>
  <w:abstractNum w:abstractNumId="9" w15:restartNumberingAfterBreak="0">
    <w:nsid w:val="70FF439B"/>
    <w:multiLevelType w:val="hybridMultilevel"/>
    <w:tmpl w:val="AA9C906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971907938">
    <w:abstractNumId w:val="3"/>
  </w:num>
  <w:num w:numId="2" w16cid:durableId="641692160">
    <w:abstractNumId w:val="8"/>
  </w:num>
  <w:num w:numId="3" w16cid:durableId="1230919943">
    <w:abstractNumId w:val="9"/>
  </w:num>
  <w:num w:numId="4" w16cid:durableId="740442770">
    <w:abstractNumId w:val="5"/>
  </w:num>
  <w:num w:numId="5" w16cid:durableId="485249319">
    <w:abstractNumId w:val="1"/>
  </w:num>
  <w:num w:numId="6" w16cid:durableId="28115398">
    <w:abstractNumId w:val="6"/>
  </w:num>
  <w:num w:numId="7" w16cid:durableId="789515381">
    <w:abstractNumId w:val="7"/>
  </w:num>
  <w:num w:numId="8" w16cid:durableId="161311395">
    <w:abstractNumId w:val="0"/>
  </w:num>
  <w:num w:numId="9" w16cid:durableId="1147209234">
    <w:abstractNumId w:val="2"/>
  </w:num>
  <w:num w:numId="10" w16cid:durableId="35933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DE"/>
    <w:rsid w:val="00076998"/>
    <w:rsid w:val="0008295C"/>
    <w:rsid w:val="000B2326"/>
    <w:rsid w:val="00162CD0"/>
    <w:rsid w:val="001824DE"/>
    <w:rsid w:val="001B1FA0"/>
    <w:rsid w:val="001B6747"/>
    <w:rsid w:val="00226B39"/>
    <w:rsid w:val="00293633"/>
    <w:rsid w:val="002A3A0F"/>
    <w:rsid w:val="002B1757"/>
    <w:rsid w:val="002E5C82"/>
    <w:rsid w:val="00314BEA"/>
    <w:rsid w:val="003226BD"/>
    <w:rsid w:val="00350524"/>
    <w:rsid w:val="00376433"/>
    <w:rsid w:val="004258DE"/>
    <w:rsid w:val="00457ABD"/>
    <w:rsid w:val="00495DCC"/>
    <w:rsid w:val="004C0E90"/>
    <w:rsid w:val="004E68B9"/>
    <w:rsid w:val="00506903"/>
    <w:rsid w:val="00554A1F"/>
    <w:rsid w:val="00554BC0"/>
    <w:rsid w:val="005555EC"/>
    <w:rsid w:val="005D2397"/>
    <w:rsid w:val="00686F52"/>
    <w:rsid w:val="006E017A"/>
    <w:rsid w:val="0075235C"/>
    <w:rsid w:val="007B6EB3"/>
    <w:rsid w:val="00800673"/>
    <w:rsid w:val="00873B4E"/>
    <w:rsid w:val="008905D2"/>
    <w:rsid w:val="008C720A"/>
    <w:rsid w:val="0093659D"/>
    <w:rsid w:val="00961429"/>
    <w:rsid w:val="00970C34"/>
    <w:rsid w:val="009A79BE"/>
    <w:rsid w:val="00A26166"/>
    <w:rsid w:val="00A62CEE"/>
    <w:rsid w:val="00AE4F98"/>
    <w:rsid w:val="00B02F17"/>
    <w:rsid w:val="00B37F37"/>
    <w:rsid w:val="00B929E7"/>
    <w:rsid w:val="00C930BB"/>
    <w:rsid w:val="00C94095"/>
    <w:rsid w:val="00CB4342"/>
    <w:rsid w:val="00D171F0"/>
    <w:rsid w:val="00D642F5"/>
    <w:rsid w:val="00D7168F"/>
    <w:rsid w:val="00DE62A7"/>
    <w:rsid w:val="00E30D37"/>
    <w:rsid w:val="00E378BB"/>
    <w:rsid w:val="00E6622F"/>
    <w:rsid w:val="00E704B6"/>
    <w:rsid w:val="00F22A28"/>
    <w:rsid w:val="00F80EFD"/>
    <w:rsid w:val="00FC1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EC3A2"/>
  <w15:chartTrackingRefBased/>
  <w15:docId w15:val="{9C9DB065-1A53-4B4A-8DE6-989395E4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3">
    <w:name w:val="heading 3"/>
    <w:basedOn w:val="a"/>
    <w:qFormat/>
    <w:pPr>
      <w:widowControl/>
      <w:spacing w:before="100" w:beforeAutospacing="1" w:after="100" w:afterAutospacing="1"/>
      <w:outlineLvl w:val="2"/>
    </w:pPr>
    <w:rPr>
      <w:rFonts w:ascii="新細明體"/>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標楷體"/>
      <w:sz w:val="28"/>
    </w:rPr>
  </w:style>
  <w:style w:type="paragraph" w:styleId="a4">
    <w:name w:val="header"/>
    <w:basedOn w:val="a"/>
    <w:link w:val="a5"/>
    <w:rsid w:val="00FC1A42"/>
    <w:pPr>
      <w:tabs>
        <w:tab w:val="center" w:pos="4153"/>
        <w:tab w:val="right" w:pos="8306"/>
      </w:tabs>
      <w:snapToGrid w:val="0"/>
    </w:pPr>
    <w:rPr>
      <w:sz w:val="20"/>
      <w:szCs w:val="20"/>
    </w:rPr>
  </w:style>
  <w:style w:type="character" w:customStyle="1" w:styleId="a5">
    <w:name w:val="頁首 字元"/>
    <w:link w:val="a4"/>
    <w:rsid w:val="00FC1A42"/>
    <w:rPr>
      <w:kern w:val="2"/>
    </w:rPr>
  </w:style>
  <w:style w:type="paragraph" w:styleId="a6">
    <w:name w:val="footer"/>
    <w:basedOn w:val="a"/>
    <w:link w:val="a7"/>
    <w:rsid w:val="00FC1A42"/>
    <w:pPr>
      <w:tabs>
        <w:tab w:val="center" w:pos="4153"/>
        <w:tab w:val="right" w:pos="8306"/>
      </w:tabs>
      <w:snapToGrid w:val="0"/>
    </w:pPr>
    <w:rPr>
      <w:sz w:val="20"/>
      <w:szCs w:val="20"/>
    </w:rPr>
  </w:style>
  <w:style w:type="character" w:customStyle="1" w:styleId="a7">
    <w:name w:val="頁尾 字元"/>
    <w:link w:val="a6"/>
    <w:rsid w:val="00FC1A4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區車輛行車事故鑑定委員會鑑定申請表</dc:title>
  <dc:subject/>
  <dc:creator>pj004</dc:creator>
  <cp:keywords/>
  <cp:lastModifiedBy>張靜雯</cp:lastModifiedBy>
  <cp:revision>2</cp:revision>
  <cp:lastPrinted>2020-06-09T09:34:00Z</cp:lastPrinted>
  <dcterms:created xsi:type="dcterms:W3CDTF">2024-08-01T00:25:00Z</dcterms:created>
  <dcterms:modified xsi:type="dcterms:W3CDTF">2024-08-01T00:25:00Z</dcterms:modified>
</cp:coreProperties>
</file>